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14CCB" w14:textId="30E7ADFB" w:rsidR="000D2EE1" w:rsidRPr="002A3C29" w:rsidRDefault="00CE315E" w:rsidP="00287991">
      <w:pPr>
        <w:pStyle w:val="Ttulo"/>
        <w:rPr>
          <w:b w:val="0"/>
          <w:lang w:val="es-EC"/>
        </w:rPr>
      </w:pPr>
      <w:r>
        <w:rPr>
          <w:noProof/>
        </w:rPr>
        <w:drawing>
          <wp:anchor distT="0" distB="0" distL="0" distR="0" simplePos="0" relativeHeight="251633664" behindDoc="1" locked="0" layoutInCell="1" allowOverlap="1" wp14:anchorId="04206671" wp14:editId="484EB98B">
            <wp:simplePos x="0" y="0"/>
            <wp:positionH relativeFrom="page">
              <wp:align>center</wp:align>
            </wp:positionH>
            <wp:positionV relativeFrom="page">
              <wp:align>top</wp:align>
            </wp:positionV>
            <wp:extent cx="6963309" cy="1002072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963309" cy="10020720"/>
                    </a:xfrm>
                    <a:prstGeom prst="rect">
                      <a:avLst/>
                    </a:prstGeom>
                  </pic:spPr>
                </pic:pic>
              </a:graphicData>
            </a:graphic>
          </wp:anchor>
        </w:drawing>
      </w:r>
      <w:r w:rsidR="00B73F43" w:rsidRPr="00B73F43">
        <w:rPr>
          <w:noProof/>
          <w:lang w:val="es-EC"/>
        </w:rPr>
        <w:t>Neuroendoscopia: sus ventajas, desventajas y aplicaciones</w:t>
      </w:r>
    </w:p>
    <w:p w14:paraId="4847EBF5" w14:textId="5C363760" w:rsidR="00287991" w:rsidRPr="00CE315E" w:rsidRDefault="00CE315E">
      <w:pPr>
        <w:ind w:left="105" w:right="378"/>
        <w:rPr>
          <w:sz w:val="20"/>
          <w:lang w:val="en-US"/>
        </w:rPr>
      </w:pPr>
      <w:proofErr w:type="spellStart"/>
      <w:r w:rsidRPr="00CE315E">
        <w:rPr>
          <w:sz w:val="20"/>
          <w:lang w:val="en-US"/>
        </w:rPr>
        <w:t>Neuroendoscopy</w:t>
      </w:r>
      <w:proofErr w:type="spellEnd"/>
      <w:r w:rsidRPr="00CE315E">
        <w:rPr>
          <w:sz w:val="20"/>
          <w:lang w:val="en-US"/>
        </w:rPr>
        <w:t>: its advantages, disadvantages and applications</w:t>
      </w:r>
    </w:p>
    <w:p w14:paraId="3A82CA02" w14:textId="57B24843" w:rsidR="00287991" w:rsidRPr="00CE315E" w:rsidRDefault="00287991">
      <w:pPr>
        <w:ind w:left="105" w:right="378"/>
        <w:rPr>
          <w:sz w:val="20"/>
          <w:lang w:val="en-US"/>
        </w:rPr>
      </w:pPr>
    </w:p>
    <w:p w14:paraId="235D2333" w14:textId="09A14305" w:rsidR="000D2EE1" w:rsidRPr="00CE315E" w:rsidRDefault="000D2EE1">
      <w:pPr>
        <w:pStyle w:val="Textoindependiente"/>
        <w:rPr>
          <w:lang w:val="en-US"/>
        </w:rPr>
      </w:pPr>
    </w:p>
    <w:p w14:paraId="1C6D83CA" w14:textId="77777777" w:rsidR="00EE2EE8" w:rsidRPr="00EE2EE8" w:rsidRDefault="00EE2EE8" w:rsidP="00287991">
      <w:pPr>
        <w:pStyle w:val="Textoindependiente"/>
        <w:rPr>
          <w:b/>
          <w:iCs/>
          <w:color w:val="FFFFFF"/>
          <w:sz w:val="18"/>
          <w:szCs w:val="22"/>
          <w:lang w:val="en-US"/>
        </w:rPr>
      </w:pPr>
    </w:p>
    <w:p w14:paraId="658A8D89" w14:textId="77777777" w:rsidR="00553F76" w:rsidRPr="00D21B78" w:rsidRDefault="00553F76" w:rsidP="00287991">
      <w:pPr>
        <w:pStyle w:val="Textoindependiente"/>
        <w:rPr>
          <w:b/>
          <w:iCs/>
          <w:color w:val="FFFFFF"/>
          <w:sz w:val="18"/>
          <w:szCs w:val="22"/>
          <w:lang w:val="en-US"/>
        </w:rPr>
      </w:pPr>
    </w:p>
    <w:p w14:paraId="10FA112E" w14:textId="681E17F9" w:rsidR="00287991" w:rsidRDefault="00CE315E" w:rsidP="00287991">
      <w:pPr>
        <w:pStyle w:val="Textoindependiente"/>
        <w:rPr>
          <w:b/>
          <w:iCs/>
          <w:color w:val="FFFFFF"/>
          <w:sz w:val="18"/>
          <w:szCs w:val="22"/>
        </w:rPr>
      </w:pPr>
      <w:r w:rsidRPr="00287991">
        <w:rPr>
          <w:b/>
          <w:iCs/>
          <w:color w:val="FFFFFF"/>
          <w:sz w:val="18"/>
          <w:szCs w:val="22"/>
        </w:rPr>
        <w:t>R</w:t>
      </w:r>
      <w:r>
        <w:rPr>
          <w:b/>
          <w:iCs/>
          <w:color w:val="FFFFFF"/>
          <w:sz w:val="18"/>
          <w:szCs w:val="22"/>
        </w:rPr>
        <w:t xml:space="preserve">odríguez </w:t>
      </w:r>
      <w:proofErr w:type="spellStart"/>
      <w:r>
        <w:rPr>
          <w:b/>
          <w:iCs/>
          <w:color w:val="FFFFFF"/>
          <w:sz w:val="18"/>
          <w:szCs w:val="22"/>
        </w:rPr>
        <w:t>Matias</w:t>
      </w:r>
      <w:proofErr w:type="spellEnd"/>
      <w:r w:rsidR="00973A53">
        <w:rPr>
          <w:b/>
          <w:iCs/>
          <w:color w:val="FFFFFF"/>
          <w:sz w:val="18"/>
          <w:szCs w:val="22"/>
        </w:rPr>
        <w:t>;</w:t>
      </w:r>
      <w:r>
        <w:rPr>
          <w:b/>
          <w:iCs/>
          <w:color w:val="FFFFFF"/>
          <w:sz w:val="18"/>
          <w:szCs w:val="22"/>
        </w:rPr>
        <w:t xml:space="preserve"> José Luis</w:t>
      </w:r>
    </w:p>
    <w:p w14:paraId="06F6E633" w14:textId="704702EF" w:rsidR="00973A53" w:rsidRDefault="00973A53" w:rsidP="00287991">
      <w:pPr>
        <w:pStyle w:val="Textoindependiente"/>
        <w:rPr>
          <w:b/>
          <w:iCs/>
          <w:color w:val="FFFFFF"/>
          <w:sz w:val="18"/>
          <w:szCs w:val="22"/>
        </w:rPr>
      </w:pPr>
      <w:r>
        <w:rPr>
          <w:b/>
          <w:iCs/>
          <w:color w:val="FFFFFF"/>
          <w:sz w:val="18"/>
          <w:szCs w:val="22"/>
        </w:rPr>
        <w:t>Universidad de Guayaquil</w:t>
      </w:r>
    </w:p>
    <w:p w14:paraId="354B8E47" w14:textId="53B69A4A" w:rsidR="00973A53" w:rsidRDefault="00CE315E" w:rsidP="00973A53">
      <w:pPr>
        <w:pStyle w:val="Textoindependiente"/>
        <w:rPr>
          <w:b/>
          <w:iCs/>
          <w:color w:val="FFFFFF" w:themeColor="background1"/>
          <w:sz w:val="18"/>
          <w:szCs w:val="22"/>
        </w:rPr>
      </w:pPr>
      <w:hyperlink r:id="rId7" w:history="1">
        <w:r w:rsidRPr="003333B4">
          <w:rPr>
            <w:rStyle w:val="Hipervnculo"/>
            <w:b/>
            <w:iCs/>
            <w:sz w:val="18"/>
            <w:szCs w:val="22"/>
          </w:rPr>
          <w:t>jose.rodriguiezm@ug.edu.ec</w:t>
        </w:r>
      </w:hyperlink>
      <w:r w:rsidR="00D21B78">
        <w:rPr>
          <w:rStyle w:val="Hipervnculo"/>
          <w:b/>
          <w:iCs/>
          <w:sz w:val="18"/>
          <w:szCs w:val="22"/>
        </w:rPr>
        <w:t xml:space="preserve">  </w:t>
      </w:r>
      <w:r w:rsidR="00973A53" w:rsidRPr="00973A53">
        <w:rPr>
          <w:b/>
          <w:iCs/>
          <w:color w:val="FFFFFF" w:themeColor="background1"/>
          <w:sz w:val="18"/>
          <w:szCs w:val="22"/>
        </w:rPr>
        <w:t>;</w:t>
      </w:r>
    </w:p>
    <w:p w14:paraId="62D5DD2B" w14:textId="4C1569F9" w:rsidR="00D21B78" w:rsidRPr="00D21B78" w:rsidRDefault="00D21B78" w:rsidP="00973A53">
      <w:pPr>
        <w:pStyle w:val="Textoindependiente"/>
        <w:rPr>
          <w:b/>
          <w:iCs/>
          <w:color w:val="0000FF"/>
          <w:sz w:val="18"/>
          <w:szCs w:val="22"/>
        </w:rPr>
      </w:pPr>
      <w:r w:rsidRPr="00D21B78">
        <w:rPr>
          <w:b/>
          <w:iCs/>
          <w:color w:val="0000FF"/>
          <w:sz w:val="18"/>
          <w:szCs w:val="22"/>
        </w:rPr>
        <w:t>https://orcid.org/0000-0002-0148-6773</w:t>
      </w:r>
    </w:p>
    <w:p w14:paraId="38558CD3" w14:textId="3E15949D" w:rsidR="00D21B78" w:rsidRPr="00D21B78" w:rsidRDefault="00D21B78" w:rsidP="00973A53">
      <w:pPr>
        <w:pStyle w:val="Textoindependiente"/>
        <w:rPr>
          <w:b/>
          <w:iCs/>
          <w:color w:val="FFFFFF" w:themeColor="background1"/>
          <w:sz w:val="18"/>
          <w:szCs w:val="22"/>
        </w:rPr>
      </w:pPr>
      <w:r w:rsidRPr="00D21B78">
        <w:rPr>
          <w:b/>
          <w:iCs/>
          <w:color w:val="FFFFFF" w:themeColor="background1"/>
          <w:sz w:val="18"/>
          <w:szCs w:val="22"/>
        </w:rPr>
        <w:br/>
      </w:r>
    </w:p>
    <w:p w14:paraId="3231221C" w14:textId="43A71877" w:rsidR="00D21B78" w:rsidRPr="00D21B78" w:rsidRDefault="00D21B78" w:rsidP="00973A53">
      <w:pPr>
        <w:pStyle w:val="Textoindependiente"/>
        <w:rPr>
          <w:b/>
          <w:iCs/>
          <w:color w:val="002060"/>
          <w:sz w:val="18"/>
          <w:szCs w:val="22"/>
        </w:rPr>
      </w:pPr>
      <w:r w:rsidRPr="00D21B78">
        <w:rPr>
          <w:b/>
          <w:iCs/>
          <w:color w:val="002060"/>
          <w:sz w:val="18"/>
          <w:szCs w:val="22"/>
        </w:rPr>
        <w:br/>
      </w:r>
    </w:p>
    <w:p w14:paraId="5FFB1515" w14:textId="77777777" w:rsidR="00D21B78" w:rsidRPr="00973A53" w:rsidRDefault="00D21B78" w:rsidP="00973A53">
      <w:pPr>
        <w:pStyle w:val="Textoindependiente"/>
        <w:rPr>
          <w:b/>
          <w:iCs/>
          <w:color w:val="FFFFFF" w:themeColor="background1"/>
          <w:sz w:val="18"/>
          <w:szCs w:val="22"/>
        </w:rPr>
      </w:pPr>
    </w:p>
    <w:p w14:paraId="07A14B3C" w14:textId="77777777" w:rsidR="00CA1404" w:rsidRPr="00287991" w:rsidRDefault="00CA1404" w:rsidP="00287991">
      <w:pPr>
        <w:pStyle w:val="Textoindependiente"/>
        <w:rPr>
          <w:b/>
          <w:iCs/>
          <w:color w:val="FFFFFF"/>
          <w:sz w:val="18"/>
          <w:szCs w:val="22"/>
        </w:rPr>
      </w:pPr>
    </w:p>
    <w:p w14:paraId="441051CF" w14:textId="77777777" w:rsidR="00973A53" w:rsidRPr="00171968" w:rsidRDefault="00973A53" w:rsidP="00287991">
      <w:pPr>
        <w:pStyle w:val="Textoindependiente"/>
        <w:rPr>
          <w:b/>
          <w:iCs/>
          <w:color w:val="FFFFFF"/>
          <w:sz w:val="18"/>
          <w:szCs w:val="22"/>
        </w:rPr>
      </w:pPr>
    </w:p>
    <w:p w14:paraId="1F7D513B" w14:textId="769183A9" w:rsidR="00171968" w:rsidRPr="00171968" w:rsidRDefault="00171968" w:rsidP="00171968">
      <w:pPr>
        <w:pStyle w:val="Textoindependiente"/>
        <w:rPr>
          <w:color w:val="FFFFFF"/>
          <w:sz w:val="18"/>
        </w:rPr>
      </w:pPr>
    </w:p>
    <w:p w14:paraId="487BDE82" w14:textId="77777777" w:rsidR="00CE315E" w:rsidRDefault="00CE315E">
      <w:pPr>
        <w:spacing w:before="198"/>
        <w:ind w:left="105" w:right="2070"/>
        <w:rPr>
          <w:color w:val="FFFFFF"/>
          <w:sz w:val="18"/>
        </w:rPr>
      </w:pPr>
    </w:p>
    <w:p w14:paraId="25A1F6CA" w14:textId="4413D915" w:rsidR="000D2EE1" w:rsidRPr="00CE315E" w:rsidRDefault="00CE315E">
      <w:pPr>
        <w:spacing w:before="198"/>
        <w:ind w:left="105" w:right="2070"/>
        <w:rPr>
          <w:sz w:val="18"/>
          <w:lang w:val="en-US"/>
        </w:rPr>
      </w:pPr>
      <w:r w:rsidRPr="00CE315E">
        <w:rPr>
          <w:color w:val="FFFFFF"/>
          <w:sz w:val="18"/>
          <w:lang w:val="en-US"/>
        </w:rPr>
        <w:t>Ecuador</w:t>
      </w:r>
      <w:r w:rsidRPr="00CE315E">
        <w:rPr>
          <w:color w:val="FFFFFF"/>
          <w:spacing w:val="1"/>
          <w:sz w:val="18"/>
          <w:lang w:val="en-US"/>
        </w:rPr>
        <w:t xml:space="preserve"> </w:t>
      </w:r>
      <w:r w:rsidRPr="00CE315E">
        <w:rPr>
          <w:color w:val="FFFFFF"/>
          <w:sz w:val="18"/>
          <w:lang w:val="en-US"/>
        </w:rPr>
        <w:t>http://www.jah-</w:t>
      </w:r>
      <w:r w:rsidRPr="00CE315E">
        <w:rPr>
          <w:color w:val="FFFFFF"/>
          <w:spacing w:val="1"/>
          <w:sz w:val="18"/>
          <w:lang w:val="en-US"/>
        </w:rPr>
        <w:t xml:space="preserve"> </w:t>
      </w:r>
      <w:r w:rsidRPr="00CE315E">
        <w:rPr>
          <w:color w:val="FFFFFF"/>
          <w:spacing w:val="-1"/>
          <w:sz w:val="18"/>
          <w:lang w:val="en-US"/>
        </w:rPr>
        <w:t>journal.com/</w:t>
      </w:r>
      <w:proofErr w:type="spellStart"/>
      <w:r w:rsidRPr="00CE315E">
        <w:rPr>
          <w:color w:val="FFFFFF"/>
          <w:spacing w:val="-1"/>
          <w:sz w:val="18"/>
          <w:lang w:val="en-US"/>
        </w:rPr>
        <w:t>index.php</w:t>
      </w:r>
      <w:proofErr w:type="spellEnd"/>
      <w:r w:rsidRPr="00CE315E">
        <w:rPr>
          <w:color w:val="FFFFFF"/>
          <w:spacing w:val="-1"/>
          <w:sz w:val="18"/>
          <w:lang w:val="en-US"/>
        </w:rPr>
        <w:t>/</w:t>
      </w:r>
      <w:proofErr w:type="spellStart"/>
      <w:r w:rsidRPr="00CE315E">
        <w:rPr>
          <w:color w:val="FFFFFF"/>
          <w:spacing w:val="-1"/>
          <w:sz w:val="18"/>
          <w:lang w:val="en-US"/>
        </w:rPr>
        <w:t>jah</w:t>
      </w:r>
      <w:proofErr w:type="spellEnd"/>
      <w:r w:rsidRPr="00CE315E">
        <w:rPr>
          <w:color w:val="FFFFFF"/>
          <w:spacing w:val="-38"/>
          <w:sz w:val="18"/>
          <w:lang w:val="en-US"/>
        </w:rPr>
        <w:t xml:space="preserve"> </w:t>
      </w:r>
      <w:r w:rsidRPr="00CE315E">
        <w:rPr>
          <w:color w:val="FFFFFF"/>
          <w:sz w:val="18"/>
          <w:lang w:val="en-US"/>
        </w:rPr>
        <w:t>Journal</w:t>
      </w:r>
      <w:r w:rsidRPr="00CE315E">
        <w:rPr>
          <w:color w:val="FFFFFF"/>
          <w:spacing w:val="-4"/>
          <w:sz w:val="18"/>
          <w:lang w:val="en-US"/>
        </w:rPr>
        <w:t xml:space="preserve"> </w:t>
      </w:r>
      <w:r w:rsidRPr="00CE315E">
        <w:rPr>
          <w:color w:val="FFFFFF"/>
          <w:sz w:val="18"/>
          <w:lang w:val="en-US"/>
        </w:rPr>
        <w:t>of</w:t>
      </w:r>
      <w:r w:rsidRPr="00CE315E">
        <w:rPr>
          <w:color w:val="FFFFFF"/>
          <w:spacing w:val="-3"/>
          <w:sz w:val="18"/>
          <w:lang w:val="en-US"/>
        </w:rPr>
        <w:t xml:space="preserve"> </w:t>
      </w:r>
      <w:r w:rsidRPr="00CE315E">
        <w:rPr>
          <w:color w:val="FFFFFF"/>
          <w:sz w:val="18"/>
          <w:lang w:val="en-US"/>
        </w:rPr>
        <w:t>American</w:t>
      </w:r>
      <w:r w:rsidRPr="00CE315E">
        <w:rPr>
          <w:color w:val="FFFFFF"/>
          <w:spacing w:val="-4"/>
          <w:sz w:val="18"/>
          <w:lang w:val="en-US"/>
        </w:rPr>
        <w:t xml:space="preserve"> </w:t>
      </w:r>
      <w:r w:rsidRPr="00CE315E">
        <w:rPr>
          <w:color w:val="FFFFFF"/>
          <w:sz w:val="18"/>
          <w:lang w:val="en-US"/>
        </w:rPr>
        <w:t>health</w:t>
      </w:r>
    </w:p>
    <w:p w14:paraId="51855941" w14:textId="3B9AAEBA" w:rsidR="000D2EE1" w:rsidRDefault="00CE315E">
      <w:pPr>
        <w:spacing w:line="219" w:lineRule="exact"/>
        <w:ind w:left="105"/>
        <w:rPr>
          <w:sz w:val="18"/>
        </w:rPr>
      </w:pPr>
      <w:r>
        <w:rPr>
          <w:color w:val="FFFFFF"/>
          <w:sz w:val="18"/>
        </w:rPr>
        <w:t>Enero</w:t>
      </w:r>
      <w:r>
        <w:rPr>
          <w:color w:val="FFFFFF"/>
          <w:spacing w:val="-3"/>
          <w:sz w:val="18"/>
        </w:rPr>
        <w:t xml:space="preserve"> </w:t>
      </w:r>
      <w:r>
        <w:rPr>
          <w:color w:val="FFFFFF"/>
          <w:sz w:val="18"/>
        </w:rPr>
        <w:t>-</w:t>
      </w:r>
      <w:r>
        <w:rPr>
          <w:color w:val="FFFFFF"/>
          <w:spacing w:val="-1"/>
          <w:sz w:val="18"/>
        </w:rPr>
        <w:t xml:space="preserve"> </w:t>
      </w:r>
      <w:r>
        <w:rPr>
          <w:color w:val="FFFFFF"/>
          <w:sz w:val="18"/>
        </w:rPr>
        <w:t>Junio</w:t>
      </w:r>
      <w:r>
        <w:rPr>
          <w:color w:val="FFFFFF"/>
          <w:spacing w:val="38"/>
          <w:sz w:val="18"/>
        </w:rPr>
        <w:t xml:space="preserve"> </w:t>
      </w:r>
      <w:r>
        <w:rPr>
          <w:color w:val="FFFFFF"/>
          <w:sz w:val="18"/>
        </w:rPr>
        <w:t>vol.</w:t>
      </w:r>
      <w:r>
        <w:rPr>
          <w:color w:val="FFFFFF"/>
          <w:spacing w:val="-1"/>
          <w:sz w:val="18"/>
        </w:rPr>
        <w:t xml:space="preserve"> </w:t>
      </w:r>
      <w:r w:rsidR="000E60E7">
        <w:rPr>
          <w:color w:val="FFFFFF"/>
          <w:sz w:val="18"/>
        </w:rPr>
        <w:t>7</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0E60E7">
        <w:rPr>
          <w:color w:val="FFFFFF"/>
          <w:sz w:val="18"/>
        </w:rPr>
        <w:t>2</w:t>
      </w:r>
      <w:r>
        <w:rPr>
          <w:color w:val="FFFFFF"/>
          <w:spacing w:val="-3"/>
          <w:sz w:val="18"/>
        </w:rPr>
        <w:t xml:space="preserve"> </w:t>
      </w:r>
      <w:r>
        <w:rPr>
          <w:color w:val="FFFFFF"/>
          <w:sz w:val="18"/>
        </w:rPr>
        <w:t>–</w:t>
      </w:r>
      <w:r>
        <w:rPr>
          <w:color w:val="FFFFFF"/>
          <w:spacing w:val="-2"/>
          <w:sz w:val="18"/>
        </w:rPr>
        <w:t xml:space="preserve"> </w:t>
      </w:r>
      <w:r>
        <w:rPr>
          <w:color w:val="FFFFFF"/>
          <w:sz w:val="18"/>
        </w:rPr>
        <w:t>202</w:t>
      </w:r>
      <w:r w:rsidR="000E60E7">
        <w:rPr>
          <w:color w:val="FFFFFF"/>
          <w:sz w:val="18"/>
        </w:rPr>
        <w:t>4</w:t>
      </w:r>
    </w:p>
    <w:p w14:paraId="03BE0376" w14:textId="77777777" w:rsidR="000D2EE1" w:rsidRDefault="00CE315E">
      <w:pPr>
        <w:spacing w:before="4" w:line="235" w:lineRule="auto"/>
        <w:ind w:left="105"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2B97681C" w14:textId="77777777" w:rsidR="000D2EE1" w:rsidRDefault="00CE315E">
      <w:pPr>
        <w:spacing w:before="3"/>
        <w:ind w:left="105"/>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CE315E">
      <w:pPr>
        <w:spacing w:before="1"/>
        <w:ind w:left="105"/>
        <w:rPr>
          <w:sz w:val="18"/>
        </w:rPr>
      </w:pPr>
      <w:r>
        <w:rPr>
          <w:color w:val="FFFFFF"/>
          <w:sz w:val="18"/>
        </w:rPr>
        <w:t>4.0</w:t>
      </w:r>
      <w:r>
        <w:rPr>
          <w:color w:val="FFFFFF"/>
          <w:spacing w:val="-5"/>
          <w:sz w:val="18"/>
        </w:rPr>
        <w:t xml:space="preserve"> </w:t>
      </w:r>
      <w:r>
        <w:rPr>
          <w:color w:val="FFFFFF"/>
          <w:sz w:val="18"/>
        </w:rPr>
        <w:t>Internacional.</w:t>
      </w:r>
    </w:p>
    <w:p w14:paraId="11BDA81E" w14:textId="77777777" w:rsidR="000D2EE1" w:rsidRDefault="000D2EE1">
      <w:pPr>
        <w:pStyle w:val="Textoindependiente"/>
        <w:spacing w:before="9"/>
        <w:rPr>
          <w:sz w:val="17"/>
        </w:rPr>
      </w:pPr>
    </w:p>
    <w:p w14:paraId="33E74BAF" w14:textId="1E5B4598" w:rsidR="000D2EE1" w:rsidRDefault="00CE315E">
      <w:pPr>
        <w:spacing w:before="1"/>
        <w:ind w:left="105"/>
        <w:rPr>
          <w:i/>
          <w:sz w:val="18"/>
        </w:rPr>
      </w:pPr>
      <w:r>
        <w:rPr>
          <w:i/>
          <w:color w:val="FFFFFF"/>
          <w:sz w:val="18"/>
        </w:rPr>
        <w:t>RECIBIDO:</w:t>
      </w:r>
      <w:r>
        <w:rPr>
          <w:i/>
          <w:color w:val="FFFFFF"/>
          <w:spacing w:val="-2"/>
          <w:sz w:val="18"/>
        </w:rPr>
        <w:t xml:space="preserve"> </w:t>
      </w:r>
      <w:r>
        <w:rPr>
          <w:i/>
          <w:color w:val="FFFFFF"/>
          <w:sz w:val="18"/>
        </w:rPr>
        <w:t>09</w:t>
      </w:r>
      <w:r>
        <w:rPr>
          <w:i/>
          <w:color w:val="FFFFFF"/>
          <w:spacing w:val="36"/>
          <w:sz w:val="18"/>
        </w:rPr>
        <w:t xml:space="preserve"> </w:t>
      </w:r>
      <w:r>
        <w:rPr>
          <w:i/>
          <w:color w:val="FFFFFF"/>
          <w:sz w:val="18"/>
        </w:rPr>
        <w:t>DE</w:t>
      </w:r>
      <w:r>
        <w:rPr>
          <w:i/>
          <w:color w:val="FFFFFF"/>
          <w:spacing w:val="-3"/>
          <w:sz w:val="18"/>
        </w:rPr>
        <w:t xml:space="preserve"> </w:t>
      </w:r>
      <w:r w:rsidR="000E60E7">
        <w:rPr>
          <w:i/>
          <w:color w:val="FFFFFF"/>
          <w:sz w:val="18"/>
        </w:rPr>
        <w:t>ABRIL DEL 2024</w:t>
      </w:r>
    </w:p>
    <w:p w14:paraId="4B4F48AC" w14:textId="6987BD92" w:rsidR="000D2EE1" w:rsidRDefault="00CE315E">
      <w:pPr>
        <w:spacing w:before="1"/>
        <w:ind w:left="105"/>
        <w:rPr>
          <w:i/>
          <w:sz w:val="18"/>
        </w:rPr>
      </w:pPr>
      <w:r>
        <w:rPr>
          <w:i/>
          <w:color w:val="FFFFFF"/>
          <w:sz w:val="18"/>
        </w:rPr>
        <w:t>ACEPTADO:</w:t>
      </w:r>
      <w:r>
        <w:rPr>
          <w:i/>
          <w:color w:val="FFFFFF"/>
          <w:spacing w:val="-5"/>
          <w:sz w:val="18"/>
        </w:rPr>
        <w:t xml:space="preserve"> </w:t>
      </w:r>
      <w:r>
        <w:rPr>
          <w:i/>
          <w:color w:val="FFFFFF"/>
          <w:sz w:val="18"/>
        </w:rPr>
        <w:t>12</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JUNIO 2024</w:t>
      </w:r>
    </w:p>
    <w:p w14:paraId="3BA3CEFE" w14:textId="73B3E121" w:rsidR="000D2EE1" w:rsidRDefault="00CE315E">
      <w:pPr>
        <w:spacing w:before="1"/>
        <w:ind w:left="105"/>
        <w:rPr>
          <w:i/>
          <w:sz w:val="18"/>
        </w:rPr>
      </w:pPr>
      <w:r>
        <w:rPr>
          <w:i/>
          <w:color w:val="FFFFFF"/>
          <w:sz w:val="18"/>
        </w:rPr>
        <w:t>PUBLICADO:</w:t>
      </w:r>
      <w:r>
        <w:rPr>
          <w:i/>
          <w:color w:val="FFFFFF"/>
          <w:spacing w:val="-2"/>
          <w:sz w:val="18"/>
        </w:rPr>
        <w:t xml:space="preserve"> </w:t>
      </w:r>
      <w:r w:rsidR="000E60E7">
        <w:rPr>
          <w:i/>
          <w:color w:val="FFFFFF"/>
          <w:sz w:val="18"/>
        </w:rPr>
        <w:t xml:space="preserve">30 </w:t>
      </w:r>
      <w:r>
        <w:rPr>
          <w:i/>
          <w:color w:val="FFFFFF"/>
          <w:sz w:val="18"/>
        </w:rPr>
        <w:t>DE</w:t>
      </w:r>
      <w:r>
        <w:rPr>
          <w:i/>
          <w:color w:val="FFFFFF"/>
          <w:spacing w:val="-3"/>
          <w:sz w:val="18"/>
        </w:rPr>
        <w:t xml:space="preserve"> </w:t>
      </w:r>
      <w:r w:rsidR="000E60E7">
        <w:rPr>
          <w:i/>
          <w:color w:val="FFFFFF"/>
          <w:sz w:val="18"/>
        </w:rPr>
        <w:t>SEPTIEMBRE</w:t>
      </w:r>
      <w:r>
        <w:rPr>
          <w:i/>
          <w:color w:val="FFFFFF"/>
          <w:spacing w:val="-3"/>
          <w:sz w:val="18"/>
        </w:rPr>
        <w:t xml:space="preserve"> </w:t>
      </w:r>
      <w:r>
        <w:rPr>
          <w:i/>
          <w:color w:val="FFFFFF"/>
          <w:sz w:val="18"/>
        </w:rPr>
        <w:t>202</w:t>
      </w:r>
      <w:r w:rsidR="000E60E7">
        <w:rPr>
          <w:i/>
          <w:color w:val="FFFFFF"/>
          <w:sz w:val="18"/>
        </w:rPr>
        <w:t>4</w:t>
      </w:r>
    </w:p>
    <w:p w14:paraId="1648BE51" w14:textId="77777777" w:rsidR="000D2EE1" w:rsidRDefault="000D2EE1">
      <w:pPr>
        <w:pStyle w:val="Textoindependiente"/>
        <w:rPr>
          <w:i/>
          <w:sz w:val="22"/>
        </w:rPr>
      </w:pP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13A6ECD8" w14:textId="77777777" w:rsidR="000D2EE1" w:rsidRDefault="000D2EE1">
      <w:pPr>
        <w:pStyle w:val="Textoindependiente"/>
        <w:spacing w:before="3"/>
        <w:rPr>
          <w:i/>
          <w:sz w:val="25"/>
        </w:rPr>
      </w:pPr>
    </w:p>
    <w:p w14:paraId="54598D8F" w14:textId="050CAA43" w:rsidR="00171968" w:rsidRPr="00EE2EE8" w:rsidRDefault="00CE315E" w:rsidP="00EE2EE8">
      <w:pPr>
        <w:pStyle w:val="Ttulo1"/>
        <w:spacing w:before="215"/>
        <w:ind w:left="720"/>
        <w:rPr>
          <w:lang w:val="es-MX"/>
        </w:rPr>
      </w:pPr>
      <w:r>
        <w:br w:type="column"/>
      </w:r>
      <w:r w:rsidR="00171968" w:rsidRPr="00EE2EE8">
        <w:rPr>
          <w:lang w:val="es-MX"/>
        </w:rPr>
        <w:t>RESUMEN</w:t>
      </w:r>
    </w:p>
    <w:p w14:paraId="2A54295A" w14:textId="2CF53CF9" w:rsidR="002A3C29" w:rsidRPr="002A3C29" w:rsidRDefault="00B73F43" w:rsidP="00171968">
      <w:pPr>
        <w:spacing w:before="120" w:after="120" w:line="276" w:lineRule="auto"/>
        <w:jc w:val="both"/>
        <w:rPr>
          <w:rFonts w:asciiTheme="minorHAnsi" w:eastAsia="Times New Roman" w:hAnsiTheme="minorHAnsi" w:cstheme="minorHAnsi"/>
          <w:iCs/>
          <w:lang w:val="es-EC" w:eastAsia="es-ES"/>
        </w:rPr>
      </w:pPr>
      <w:r w:rsidRPr="00B73F43">
        <w:rPr>
          <w:rFonts w:asciiTheme="minorHAnsi" w:eastAsia="Times New Roman" w:hAnsiTheme="minorHAnsi" w:cstheme="minorHAnsi"/>
          <w:iCs/>
          <w:lang w:val="es-EC" w:eastAsia="es-ES"/>
        </w:rPr>
        <w:t xml:space="preserve">La </w:t>
      </w:r>
      <w:proofErr w:type="spellStart"/>
      <w:r w:rsidRPr="00B73F43">
        <w:rPr>
          <w:rFonts w:asciiTheme="minorHAnsi" w:eastAsia="Times New Roman" w:hAnsiTheme="minorHAnsi" w:cstheme="minorHAnsi"/>
          <w:iCs/>
          <w:lang w:val="es-EC" w:eastAsia="es-ES"/>
        </w:rPr>
        <w:t>neuroendoscopía</w:t>
      </w:r>
      <w:proofErr w:type="spellEnd"/>
      <w:r w:rsidRPr="00B73F43">
        <w:rPr>
          <w:rFonts w:asciiTheme="minorHAnsi" w:eastAsia="Times New Roman" w:hAnsiTheme="minorHAnsi" w:cstheme="minorHAnsi"/>
          <w:iCs/>
          <w:lang w:val="es-EC" w:eastAsia="es-ES"/>
        </w:rPr>
        <w:t xml:space="preserve"> es una técnica mínimamente invasiva que permite un acceso rápido a la cavidad craneal a través de pequeños orificios craneanos, evitando la necesidad de abordajes amplios y retracciones del tejido cerebral, los enfoques neuroquirúrgicos han sido uno de los avances de mayor impacto que han conllevado a un mejor diagnóstico y tratamiento en el ámbito de lesiones del sistema nervioso central, aunque este tipo de técnicas se desarrolló en el siglo pasado  ha sido ya usada en otras especialidades médicas, siendo una técnica innovadora que ha ayudado a reducir la morbimortalidad ya que brinda una mejor visualización anatómica proporcionándole al cirujano acceso a lesiones complejas, teniendo una mayor utilidad en la hidrocefalia y en lesiones intraventriculares, no obstante se emplean en otras lesiones y procedimientos de micro neurocirugía asistida. La </w:t>
      </w:r>
      <w:proofErr w:type="spellStart"/>
      <w:r w:rsidRPr="00B73F43">
        <w:rPr>
          <w:rFonts w:asciiTheme="minorHAnsi" w:eastAsia="Times New Roman" w:hAnsiTheme="minorHAnsi" w:cstheme="minorHAnsi"/>
          <w:iCs/>
          <w:lang w:val="es-EC" w:eastAsia="es-ES"/>
        </w:rPr>
        <w:t>neuroendoscopía</w:t>
      </w:r>
      <w:proofErr w:type="spellEnd"/>
      <w:r w:rsidRPr="00B73F43">
        <w:rPr>
          <w:rFonts w:asciiTheme="minorHAnsi" w:eastAsia="Times New Roman" w:hAnsiTheme="minorHAnsi" w:cstheme="minorHAnsi"/>
          <w:iCs/>
          <w:lang w:val="es-EC" w:eastAsia="es-ES"/>
        </w:rPr>
        <w:t xml:space="preserve"> conlleva un posoperatorio más confortable, menos doloroso y con menor riesgo de complicaciones, permitiendo una rápida recuperación del paciente y reduciendo los días de estancia hospitalaria, ya que la técnica es menos agresiva que la cirugía abierta convencional. Se realizó una búsqueda bibliográfica con el objetivo de identificar, analizar y describir las patologías neuroquirúrgicas más frecuentes tratadas neuro endoscópicamente y principales aportes a la cirugía para descubrir el impacto de esta tecnología en el desarrollo de la cirugía moderna.</w:t>
      </w:r>
    </w:p>
    <w:p w14:paraId="2B7A2591" w14:textId="1F06BC56" w:rsidR="000D2EE1" w:rsidRPr="00BF6DE4" w:rsidRDefault="00171968" w:rsidP="00171968">
      <w:pPr>
        <w:spacing w:before="120" w:after="120" w:line="276" w:lineRule="auto"/>
        <w:jc w:val="both"/>
        <w:rPr>
          <w:rFonts w:asciiTheme="minorHAnsi" w:eastAsia="Times New Roman" w:hAnsiTheme="minorHAnsi" w:cstheme="minorHAnsi"/>
          <w:bCs/>
          <w:lang w:val="es-EC" w:eastAsia="es-ES"/>
        </w:rPr>
      </w:pPr>
      <w:r w:rsidRPr="00BF6DE4">
        <w:rPr>
          <w:rFonts w:asciiTheme="minorHAnsi" w:eastAsia="Times New Roman" w:hAnsiTheme="minorHAnsi" w:cstheme="minorHAnsi"/>
          <w:b/>
          <w:bCs/>
          <w:iCs/>
          <w:lang w:val="es-EC" w:eastAsia="es-ES"/>
        </w:rPr>
        <w:t>Palabra</w:t>
      </w:r>
      <w:r w:rsidR="00BF6DE4" w:rsidRPr="00BF6DE4">
        <w:rPr>
          <w:rFonts w:asciiTheme="minorHAnsi" w:eastAsia="Times New Roman" w:hAnsiTheme="minorHAnsi" w:cstheme="minorHAnsi"/>
          <w:b/>
          <w:bCs/>
          <w:iCs/>
          <w:lang w:val="es-EC" w:eastAsia="es-ES"/>
        </w:rPr>
        <w:t>s</w:t>
      </w:r>
      <w:r w:rsidRPr="00BF6DE4">
        <w:rPr>
          <w:rFonts w:asciiTheme="minorHAnsi" w:eastAsia="Times New Roman" w:hAnsiTheme="minorHAnsi" w:cstheme="minorHAnsi"/>
          <w:b/>
          <w:bCs/>
          <w:iCs/>
          <w:lang w:val="es-EC" w:eastAsia="es-ES"/>
        </w:rPr>
        <w:t xml:space="preserve"> clave:</w:t>
      </w:r>
      <w:r w:rsidRPr="00BF6DE4">
        <w:rPr>
          <w:rFonts w:asciiTheme="minorHAnsi" w:eastAsia="Times New Roman" w:hAnsiTheme="minorHAnsi" w:cstheme="minorHAnsi"/>
          <w:bCs/>
          <w:lang w:val="es-EC" w:eastAsia="es-ES"/>
        </w:rPr>
        <w:t xml:space="preserve"> </w:t>
      </w:r>
      <w:r w:rsidR="00B73F43" w:rsidRPr="00B73F43">
        <w:rPr>
          <w:rFonts w:asciiTheme="minorHAnsi" w:eastAsia="Times New Roman" w:hAnsiTheme="minorHAnsi" w:cstheme="minorHAnsi"/>
          <w:bCs/>
          <w:lang w:val="es-EC" w:eastAsia="es-ES"/>
        </w:rPr>
        <w:t xml:space="preserve">endoscopia, neuroquirúrgico, </w:t>
      </w:r>
      <w:proofErr w:type="spellStart"/>
      <w:r w:rsidR="00B73F43" w:rsidRPr="00B73F43">
        <w:rPr>
          <w:rFonts w:asciiTheme="minorHAnsi" w:eastAsia="Times New Roman" w:hAnsiTheme="minorHAnsi" w:cstheme="minorHAnsi"/>
          <w:bCs/>
          <w:lang w:val="es-EC" w:eastAsia="es-ES"/>
        </w:rPr>
        <w:t>míniinvasivo</w:t>
      </w:r>
      <w:proofErr w:type="spellEnd"/>
      <w:r w:rsidR="00B73F43" w:rsidRPr="00B73F43">
        <w:rPr>
          <w:rFonts w:asciiTheme="minorHAnsi" w:eastAsia="Times New Roman" w:hAnsiTheme="minorHAnsi" w:cstheme="minorHAnsi"/>
          <w:bCs/>
          <w:lang w:val="es-EC" w:eastAsia="es-ES"/>
        </w:rPr>
        <w:t xml:space="preserve">, </w:t>
      </w:r>
      <w:proofErr w:type="spellStart"/>
      <w:r w:rsidR="00B73F43" w:rsidRPr="00B73F43">
        <w:rPr>
          <w:rFonts w:asciiTheme="minorHAnsi" w:eastAsia="Times New Roman" w:hAnsiTheme="minorHAnsi" w:cstheme="minorHAnsi"/>
          <w:bCs/>
          <w:lang w:val="es-EC" w:eastAsia="es-ES"/>
        </w:rPr>
        <w:t>ventriculostomía</w:t>
      </w:r>
      <w:proofErr w:type="spellEnd"/>
      <w:r w:rsidR="00B73F43" w:rsidRPr="00B73F43">
        <w:rPr>
          <w:rFonts w:asciiTheme="minorHAnsi" w:eastAsia="Times New Roman" w:hAnsiTheme="minorHAnsi" w:cstheme="minorHAnsi"/>
          <w:bCs/>
          <w:lang w:val="es-EC" w:eastAsia="es-ES"/>
        </w:rPr>
        <w:t>.</w:t>
      </w:r>
    </w:p>
    <w:p w14:paraId="080003DF" w14:textId="77777777" w:rsidR="000D2EE1" w:rsidRPr="00287991" w:rsidRDefault="00CE315E">
      <w:pPr>
        <w:pStyle w:val="Ttulo1"/>
        <w:spacing w:before="215"/>
        <w:rPr>
          <w:lang w:val="en-US"/>
        </w:rPr>
      </w:pPr>
      <w:r w:rsidRPr="00287991">
        <w:rPr>
          <w:lang w:val="en-US"/>
        </w:rPr>
        <w:t>ABSTRACT</w:t>
      </w:r>
    </w:p>
    <w:p w14:paraId="25F5D185" w14:textId="77777777" w:rsidR="00553F76" w:rsidRDefault="00B73F43" w:rsidP="00171968">
      <w:pPr>
        <w:spacing w:before="120" w:after="120" w:line="276" w:lineRule="auto"/>
        <w:jc w:val="both"/>
        <w:rPr>
          <w:rFonts w:eastAsia="Times New Roman" w:cstheme="minorHAnsi"/>
          <w:lang w:val="en-US" w:eastAsia="es-ES"/>
        </w:rPr>
      </w:pPr>
      <w:proofErr w:type="spellStart"/>
      <w:r w:rsidRPr="00B73F43">
        <w:rPr>
          <w:rFonts w:eastAsia="Times New Roman" w:cstheme="minorHAnsi"/>
          <w:lang w:val="en-US" w:eastAsia="es-ES"/>
        </w:rPr>
        <w:t>Neuroendoscopy</w:t>
      </w:r>
      <w:proofErr w:type="spellEnd"/>
      <w:r w:rsidRPr="00B73F43">
        <w:rPr>
          <w:rFonts w:eastAsia="Times New Roman" w:cstheme="minorHAnsi"/>
          <w:lang w:val="en-US" w:eastAsia="es-ES"/>
        </w:rPr>
        <w:t xml:space="preserve"> is a minimally invasive technique that allows rapid access to the cranial cavity through small cranial openings, avoiding the need for extensive approaches and retractions of brain tissue. Neurosurgical approaches have been one of the most impactful advances that have led to better diagnosis and treatment in the field of injuries of the central nervous system, although</w:t>
      </w:r>
    </w:p>
    <w:p w14:paraId="0AA94056" w14:textId="77777777" w:rsidR="00553F76" w:rsidRDefault="00553F76" w:rsidP="00171968">
      <w:pPr>
        <w:spacing w:before="120" w:after="120" w:line="276" w:lineRule="auto"/>
        <w:jc w:val="both"/>
        <w:rPr>
          <w:rFonts w:eastAsia="Times New Roman" w:cstheme="minorHAnsi"/>
          <w:lang w:val="en-US" w:eastAsia="es-ES"/>
        </w:rPr>
      </w:pPr>
    </w:p>
    <w:p w14:paraId="560E5DA8" w14:textId="77777777" w:rsidR="00553F76" w:rsidRDefault="00553F76" w:rsidP="00171968">
      <w:pPr>
        <w:spacing w:before="120" w:after="120" w:line="276" w:lineRule="auto"/>
        <w:jc w:val="both"/>
        <w:rPr>
          <w:rFonts w:eastAsia="Times New Roman" w:cstheme="minorHAnsi"/>
          <w:lang w:val="en-US" w:eastAsia="es-ES"/>
        </w:rPr>
      </w:pPr>
    </w:p>
    <w:p w14:paraId="2795DDE6" w14:textId="77777777" w:rsidR="00553F76" w:rsidRDefault="00553F76" w:rsidP="00171968">
      <w:pPr>
        <w:spacing w:before="120" w:after="120" w:line="276" w:lineRule="auto"/>
        <w:jc w:val="both"/>
        <w:rPr>
          <w:rFonts w:eastAsia="Times New Roman" w:cstheme="minorHAnsi"/>
          <w:lang w:val="en-US" w:eastAsia="es-ES"/>
        </w:rPr>
      </w:pPr>
      <w:r>
        <w:rPr>
          <w:noProof/>
        </w:rPr>
        <w:lastRenderedPageBreak/>
        <w:drawing>
          <wp:anchor distT="0" distB="0" distL="0" distR="0" simplePos="0" relativeHeight="251688960" behindDoc="1" locked="0" layoutInCell="1" allowOverlap="1" wp14:anchorId="3B2F06CE" wp14:editId="249F9B31">
            <wp:simplePos x="0" y="0"/>
            <wp:positionH relativeFrom="margin">
              <wp:align>left</wp:align>
            </wp:positionH>
            <wp:positionV relativeFrom="margin">
              <wp:align>top</wp:align>
            </wp:positionV>
            <wp:extent cx="5859780" cy="9493885"/>
            <wp:effectExtent l="0" t="0" r="7620" b="0"/>
            <wp:wrapNone/>
            <wp:docPr id="11138114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859780" cy="9493885"/>
                    </a:xfrm>
                    <a:prstGeom prst="rect">
                      <a:avLst/>
                    </a:prstGeom>
                  </pic:spPr>
                </pic:pic>
              </a:graphicData>
            </a:graphic>
            <wp14:sizeRelH relativeFrom="margin">
              <wp14:pctWidth>0</wp14:pctWidth>
            </wp14:sizeRelH>
          </wp:anchor>
        </w:drawing>
      </w:r>
      <w:r w:rsidR="00B73F43" w:rsidRPr="00B73F43">
        <w:rPr>
          <w:rFonts w:eastAsia="Times New Roman" w:cstheme="minorHAnsi"/>
          <w:lang w:val="en-US" w:eastAsia="es-ES"/>
        </w:rPr>
        <w:t xml:space="preserve"> </w:t>
      </w:r>
    </w:p>
    <w:p w14:paraId="31DC505C" w14:textId="1A115FD3" w:rsidR="00BF6DE4" w:rsidRPr="00B73F43" w:rsidRDefault="00B73F43" w:rsidP="00171968">
      <w:pPr>
        <w:spacing w:before="120" w:after="120" w:line="276" w:lineRule="auto"/>
        <w:jc w:val="both"/>
        <w:rPr>
          <w:rFonts w:eastAsia="Times New Roman" w:cstheme="minorHAnsi"/>
          <w:lang w:val="en-US" w:eastAsia="es-ES"/>
        </w:rPr>
      </w:pPr>
      <w:proofErr w:type="gramStart"/>
      <w:r w:rsidRPr="00B73F43">
        <w:rPr>
          <w:rFonts w:eastAsia="Times New Roman" w:cstheme="minorHAnsi"/>
          <w:lang w:val="en-US" w:eastAsia="es-ES"/>
        </w:rPr>
        <w:t>this</w:t>
      </w:r>
      <w:proofErr w:type="gramEnd"/>
      <w:r w:rsidRPr="00B73F43">
        <w:rPr>
          <w:rFonts w:eastAsia="Times New Roman" w:cstheme="minorHAnsi"/>
          <w:lang w:val="en-US" w:eastAsia="es-ES"/>
        </w:rPr>
        <w:t xml:space="preserve"> type of techniques was developed in the last century, it has already been used in other medical specialties, being an innovative technique that has helped reduce morbidity and mortality since it provides a better anatomical visualization, providing the surgeon with access to complex lesions, having greater utility in hydrocephalus and intraventricular lesions, however they are used in other lesions and assisted micro neurosurgery procedures. </w:t>
      </w:r>
      <w:proofErr w:type="spellStart"/>
      <w:r w:rsidRPr="00B73F43">
        <w:rPr>
          <w:rFonts w:eastAsia="Times New Roman" w:cstheme="minorHAnsi"/>
          <w:lang w:val="en-US" w:eastAsia="es-ES"/>
        </w:rPr>
        <w:t>Neuroendoscopy</w:t>
      </w:r>
      <w:proofErr w:type="spellEnd"/>
      <w:r w:rsidRPr="00B73F43">
        <w:rPr>
          <w:rFonts w:eastAsia="Times New Roman" w:cstheme="minorHAnsi"/>
          <w:lang w:val="en-US" w:eastAsia="es-ES"/>
        </w:rPr>
        <w:t xml:space="preserve"> leads to a more comfortable postoperative period, less painful and with a lower risk of complications, allowing a rapid recovery of the patient and reducing the days of hospital stay, since the technique is less aggressive than conventional open surgery. A bibliographic search was carried out with the objective of identifying, analyzing and describing some neurosurgical </w:t>
      </w:r>
      <w:proofErr w:type="gramStart"/>
      <w:r w:rsidRPr="00B73F43">
        <w:rPr>
          <w:rFonts w:eastAsia="Times New Roman" w:cstheme="minorHAnsi"/>
          <w:lang w:val="en-US" w:eastAsia="es-ES"/>
        </w:rPr>
        <w:t>pathologies</w:t>
      </w:r>
      <w:proofErr w:type="gramEnd"/>
      <w:r w:rsidRPr="00B73F43">
        <w:rPr>
          <w:rFonts w:eastAsia="Times New Roman" w:cstheme="minorHAnsi"/>
          <w:lang w:val="en-US" w:eastAsia="es-ES"/>
        </w:rPr>
        <w:t xml:space="preserve"> treated </w:t>
      </w:r>
      <w:proofErr w:type="spellStart"/>
      <w:r w:rsidRPr="00B73F43">
        <w:rPr>
          <w:rFonts w:eastAsia="Times New Roman" w:cstheme="minorHAnsi"/>
          <w:lang w:val="en-US" w:eastAsia="es-ES"/>
        </w:rPr>
        <w:t>neuroendoscopically</w:t>
      </w:r>
      <w:proofErr w:type="spellEnd"/>
      <w:r w:rsidRPr="00B73F43">
        <w:rPr>
          <w:rFonts w:eastAsia="Times New Roman" w:cstheme="minorHAnsi"/>
          <w:lang w:val="en-US" w:eastAsia="es-ES"/>
        </w:rPr>
        <w:t xml:space="preserve"> and main contributions to surgery to discover the impact of this technology on the development of modern surgery.</w:t>
      </w:r>
    </w:p>
    <w:p w14:paraId="595A3BEB" w14:textId="732BE15A" w:rsidR="000D2EE1" w:rsidRPr="002911E9" w:rsidRDefault="00171968" w:rsidP="002911E9">
      <w:pPr>
        <w:spacing w:before="120" w:after="120" w:line="276" w:lineRule="auto"/>
        <w:jc w:val="both"/>
        <w:rPr>
          <w:rFonts w:asciiTheme="majorHAnsi" w:eastAsia="Times New Roman" w:hAnsiTheme="majorHAnsi" w:cstheme="majorHAnsi"/>
          <w:bCs/>
          <w:lang w:val="en-US" w:eastAsia="es-ES"/>
        </w:rPr>
        <w:sectPr w:rsidR="000D2EE1" w:rsidRPr="002911E9">
          <w:type w:val="continuous"/>
          <w:pgSz w:w="11910" w:h="16840"/>
          <w:pgMar w:top="1580" w:right="1320" w:bottom="280" w:left="1200" w:header="720" w:footer="720" w:gutter="0"/>
          <w:cols w:num="2" w:space="720" w:equalWidth="0">
            <w:col w:w="4148" w:space="796"/>
            <w:col w:w="4446"/>
          </w:cols>
        </w:sectPr>
      </w:pPr>
      <w:r w:rsidRPr="00171968">
        <w:rPr>
          <w:rFonts w:eastAsia="Times New Roman" w:cstheme="minorHAnsi"/>
          <w:b/>
          <w:bCs/>
          <w:lang w:val="en-US" w:eastAsia="es-ES"/>
        </w:rPr>
        <w:t>Ke</w:t>
      </w:r>
      <w:r w:rsidR="00BF6DE4">
        <w:rPr>
          <w:rFonts w:eastAsia="Times New Roman" w:cstheme="minorHAnsi"/>
          <w:b/>
          <w:bCs/>
          <w:lang w:val="en-US" w:eastAsia="es-ES"/>
        </w:rPr>
        <w:t xml:space="preserve">y </w:t>
      </w:r>
      <w:r w:rsidRPr="00171968">
        <w:rPr>
          <w:rFonts w:eastAsia="Times New Roman" w:cstheme="minorHAnsi"/>
          <w:b/>
          <w:bCs/>
          <w:lang w:val="en-US" w:eastAsia="es-ES"/>
        </w:rPr>
        <w:t>word</w:t>
      </w:r>
      <w:r>
        <w:rPr>
          <w:rFonts w:eastAsia="Times New Roman" w:cstheme="minorHAnsi"/>
          <w:b/>
          <w:bCs/>
          <w:lang w:val="en-US" w:eastAsia="es-ES"/>
        </w:rPr>
        <w:t>s</w:t>
      </w:r>
      <w:r w:rsidRPr="00171968">
        <w:rPr>
          <w:rFonts w:eastAsia="Times New Roman" w:cstheme="minorHAnsi"/>
          <w:lang w:val="en-US" w:eastAsia="es-ES"/>
        </w:rPr>
        <w:t>:</w:t>
      </w:r>
      <w:r w:rsidR="00B73F43" w:rsidRPr="00B73F43">
        <w:rPr>
          <w:lang w:val="en-US"/>
        </w:rPr>
        <w:t xml:space="preserve"> </w:t>
      </w:r>
      <w:r w:rsidR="00B73F43" w:rsidRPr="00B73F43">
        <w:rPr>
          <w:rFonts w:eastAsia="Times New Roman" w:cstheme="minorHAnsi"/>
          <w:lang w:val="en-US" w:eastAsia="es-ES"/>
        </w:rPr>
        <w:t>endoscopy, neurosurgical, minimally invasive, ventriculostomy</w:t>
      </w:r>
    </w:p>
    <w:p w14:paraId="6B3E6958" w14:textId="2EB6476C" w:rsidR="000D2EE1" w:rsidRPr="00287991" w:rsidRDefault="00F159DF">
      <w:pPr>
        <w:pStyle w:val="Textoindependiente"/>
        <w:spacing w:before="1"/>
        <w:rPr>
          <w:lang w:val="en-US"/>
        </w:rPr>
      </w:pPr>
      <w:r>
        <w:rPr>
          <w:noProof/>
        </w:rPr>
        <w:lastRenderedPageBreak/>
        <w:drawing>
          <wp:anchor distT="0" distB="0" distL="0" distR="0" simplePos="0" relativeHeight="251635712" behindDoc="1" locked="0" layoutInCell="1" allowOverlap="1" wp14:anchorId="1AE8FCA9" wp14:editId="5FAAD944">
            <wp:simplePos x="0" y="0"/>
            <wp:positionH relativeFrom="page">
              <wp:posOffset>358140</wp:posOffset>
            </wp:positionH>
            <wp:positionV relativeFrom="page">
              <wp:posOffset>765676</wp:posOffset>
            </wp:positionV>
            <wp:extent cx="6810914" cy="94945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810914" cy="9494519"/>
                    </a:xfrm>
                    <a:prstGeom prst="rect">
                      <a:avLst/>
                    </a:prstGeom>
                  </pic:spPr>
                </pic:pic>
              </a:graphicData>
            </a:graphic>
          </wp:anchor>
        </w:drawing>
      </w:r>
    </w:p>
    <w:p w14:paraId="545C4057" w14:textId="0D3FBA48" w:rsidR="000D2EE1" w:rsidRDefault="00CE315E" w:rsidP="00F159DF">
      <w:pPr>
        <w:pStyle w:val="Ttulo1"/>
        <w:numPr>
          <w:ilvl w:val="0"/>
          <w:numId w:val="3"/>
        </w:numPr>
        <w:spacing w:before="1"/>
        <w:rPr>
          <w:lang w:val="es-MX"/>
        </w:rPr>
      </w:pPr>
      <w:r w:rsidRPr="00171968">
        <w:rPr>
          <w:lang w:val="es-MX"/>
        </w:rPr>
        <w:t>INTRODUCCIÓN</w:t>
      </w:r>
    </w:p>
    <w:p w14:paraId="4761FB16" w14:textId="77777777" w:rsidR="00CA1404" w:rsidRPr="00171968" w:rsidRDefault="00CA1404" w:rsidP="00CA1404">
      <w:pPr>
        <w:pStyle w:val="Ttulo1"/>
        <w:spacing w:before="1"/>
        <w:ind w:left="720"/>
        <w:rPr>
          <w:lang w:val="es-MX"/>
        </w:rPr>
      </w:pPr>
    </w:p>
    <w:p w14:paraId="5457338F" w14:textId="77777777" w:rsidR="000D2EE1" w:rsidRDefault="000D2EE1" w:rsidP="000E60E7">
      <w:pPr>
        <w:pStyle w:val="Textoindependiente"/>
        <w:spacing w:before="182"/>
        <w:ind w:left="105" w:right="108"/>
        <w:jc w:val="both"/>
        <w:rPr>
          <w:lang w:val="es-MX"/>
        </w:rPr>
      </w:pPr>
    </w:p>
    <w:p w14:paraId="3B3096FB" w14:textId="6BDA79D2" w:rsidR="000E60E7" w:rsidRPr="00171968" w:rsidRDefault="000E60E7" w:rsidP="000E60E7">
      <w:pPr>
        <w:pStyle w:val="Textoindependiente"/>
        <w:spacing w:before="182"/>
        <w:ind w:left="105" w:right="108"/>
        <w:jc w:val="both"/>
        <w:rPr>
          <w:lang w:val="es-MX"/>
        </w:rPr>
        <w:sectPr w:rsidR="000E60E7" w:rsidRPr="00171968">
          <w:pgSz w:w="11910" w:h="16840"/>
          <w:pgMar w:top="1580" w:right="1320" w:bottom="280" w:left="1200" w:header="720" w:footer="720" w:gutter="0"/>
          <w:cols w:num="2" w:space="720" w:equalWidth="0">
            <w:col w:w="4370" w:space="574"/>
            <w:col w:w="4446"/>
          </w:cols>
        </w:sectPr>
      </w:pPr>
    </w:p>
    <w:p w14:paraId="4D0B0CB8" w14:textId="7285B81C" w:rsidR="00B73F43" w:rsidRDefault="00B73F43" w:rsidP="00EE2EE8">
      <w:pPr>
        <w:pStyle w:val="Textoindependiente"/>
        <w:spacing w:line="276" w:lineRule="auto"/>
        <w:ind w:left="105" w:right="111"/>
        <w:jc w:val="both"/>
      </w:pPr>
      <w:r>
        <w:t>En las ciencias de la salud se tiene como principal característica la actualización científica que va de la mano con la tecnología en los diversos diagnósticos y tratamientos siendo el abordaje quirúrgico al sistema nervioso un complejo acceso médico importante debido a las características anatómicas del sistema nervioso y su contenido (1). Las estructuras complejas y altamente sensibles del cráneo y la columna de un adulto están cubiertas por un continente duro. Las operaciones de apertura y cierre en cirugía de cráneo y columna toman más del 75% del tiempo de la operación, las mismas que requieren un tiempo de anestesia prolongado y son operaciones postoperatorias difíciles (2).</w:t>
      </w:r>
    </w:p>
    <w:p w14:paraId="0EF4FD31" w14:textId="77777777" w:rsidR="00CE315E" w:rsidRDefault="00CE315E" w:rsidP="00EE2EE8">
      <w:pPr>
        <w:pStyle w:val="Textoindependiente"/>
        <w:spacing w:line="276" w:lineRule="auto"/>
        <w:ind w:left="105" w:right="111"/>
        <w:jc w:val="both"/>
      </w:pPr>
    </w:p>
    <w:p w14:paraId="3BF3C4B6" w14:textId="5313FFEF" w:rsidR="00B73F43" w:rsidRDefault="00B73F43" w:rsidP="00EE2EE8">
      <w:pPr>
        <w:pStyle w:val="Textoindependiente"/>
        <w:spacing w:line="276" w:lineRule="auto"/>
        <w:ind w:left="105" w:right="111"/>
        <w:jc w:val="both"/>
      </w:pPr>
      <w:r>
        <w:t>Los avances científicos y tecnológicos han producido avances tanto en los métodos de diagnóstico como en los de tratamiento quirúrgico. Las pruebas de diagnóstico se han vuelto más precisas con la era de las imágenes, teniendo como principales protagonistas a la resonancia magnética tridimensional y angiografía por resonancia (3). Gracias al uso de microscopía, estereotáctica y neuro posicionamiento, se ha logrado acortar el tiempo operatorio y se ha aumentado su eficacia (4). Estos avances incluyeron endoscopia con nueva tecnología óptica, cámaras de alta resolución e instrumentos especiales que comenzaron a usarse en otras especialidades médicas y quirúrgicas y luego se aplicaron a la neurocirugía (5). Las nuevas tecnologías han permitido reducir significativamente el tiempo quirúrgico, la morbimortalidad y los tiempos anestésicos, muchas veces largos y complicados en neurocirugía. Además, también aceleran el proceso de recuperación del paciente y reducen los costes de tratamiento y convalecencia (6) (7).</w:t>
      </w:r>
    </w:p>
    <w:p w14:paraId="414E6471" w14:textId="77777777" w:rsidR="00CE315E" w:rsidRDefault="00CE315E" w:rsidP="00EE2EE8">
      <w:pPr>
        <w:pStyle w:val="Textoindependiente"/>
        <w:spacing w:line="276" w:lineRule="auto"/>
        <w:ind w:left="105" w:right="111"/>
        <w:jc w:val="both"/>
      </w:pPr>
    </w:p>
    <w:p w14:paraId="2319C81D" w14:textId="77777777" w:rsidR="00CE315E" w:rsidRDefault="00B73F43" w:rsidP="00EE2EE8">
      <w:pPr>
        <w:pStyle w:val="Textoindependiente"/>
        <w:spacing w:line="276" w:lineRule="auto"/>
        <w:ind w:left="105" w:right="111"/>
        <w:jc w:val="both"/>
      </w:pPr>
      <w:r>
        <w:t>La tendencia actual es hacia procedimientos mínimamente invasivos que utilizan uno o más orificios en lugar de una craneotomía extensa. Dependiendo de la situación, se puede acceder a áreas delicadas a través de estos orificios para procedimientos diagnósticos o terapéuticos. Los instrumentos endoscópicos incluyen visualización, coagulación, corte, biopsia, dilatación, perforación y láser (8).</w:t>
      </w:r>
    </w:p>
    <w:p w14:paraId="11CE5A1A" w14:textId="77701D1D" w:rsidR="00B73F43" w:rsidRDefault="00B73F43" w:rsidP="00EE2EE8">
      <w:pPr>
        <w:pStyle w:val="Textoindependiente"/>
        <w:spacing w:line="276" w:lineRule="auto"/>
        <w:ind w:left="105" w:right="111"/>
        <w:jc w:val="both"/>
      </w:pPr>
      <w:r>
        <w:t xml:space="preserve"> </w:t>
      </w:r>
    </w:p>
    <w:p w14:paraId="34636512" w14:textId="2F1ECDA3" w:rsidR="00B73F43" w:rsidRDefault="00B73F43" w:rsidP="00EE2EE8">
      <w:pPr>
        <w:pStyle w:val="Textoindependiente"/>
        <w:spacing w:line="276" w:lineRule="auto"/>
        <w:ind w:left="105" w:right="111"/>
        <w:jc w:val="both"/>
      </w:pPr>
      <w:r>
        <w:t>En algunos casos, la operación se puede realizar con anestesia local, se reducen las estancias hospitalarias e incluso las visitas ambulatorias. Esto abre nuevos beneficios para los pacientes. En los últimos años se ha generalizado su uso para explorar la cavidad del hematoma como complemento de la cirugía estereotáxica, aspiración, coagulación de roturas vasculares y fenestración de quistes (9).</w:t>
      </w:r>
    </w:p>
    <w:p w14:paraId="4BC3BC88" w14:textId="77777777" w:rsidR="00CE315E" w:rsidRDefault="00CE315E" w:rsidP="00EE2EE8">
      <w:pPr>
        <w:pStyle w:val="Textoindependiente"/>
        <w:spacing w:line="276" w:lineRule="auto"/>
        <w:ind w:left="105" w:right="111"/>
        <w:jc w:val="both"/>
      </w:pPr>
    </w:p>
    <w:p w14:paraId="64294445" w14:textId="2F2490D6" w:rsidR="00B73F43" w:rsidRDefault="00B73F43" w:rsidP="00EE2EE8">
      <w:pPr>
        <w:pStyle w:val="Textoindependiente"/>
        <w:spacing w:line="276" w:lineRule="auto"/>
        <w:ind w:left="105" w:right="111"/>
        <w:jc w:val="both"/>
      </w:pPr>
      <w:r>
        <w:t xml:space="preserve">En el siglo XX comenzó el crecimiento y desarrollo de la </w:t>
      </w:r>
      <w:proofErr w:type="spellStart"/>
      <w:r>
        <w:t>neuroendoscopía</w:t>
      </w:r>
      <w:proofErr w:type="spellEnd"/>
      <w:r>
        <w:t xml:space="preserve">. En 1910 Víctor Darwin </w:t>
      </w:r>
      <w:proofErr w:type="spellStart"/>
      <w:r>
        <w:t>L’Espinasse</w:t>
      </w:r>
      <w:proofErr w:type="spellEnd"/>
      <w:r>
        <w:t xml:space="preserve">; medico urólogo, usó un cistoscopio para realizar la primera endoscopia ventricular en Chicago. Siendo este punto de partida donde se ha promovido importantes avances en el área de la </w:t>
      </w:r>
      <w:proofErr w:type="spellStart"/>
      <w:r>
        <w:t>neuroendoscopía</w:t>
      </w:r>
      <w:proofErr w:type="spellEnd"/>
      <w:r>
        <w:t>, siendo esta técnica útil y mínimamente invasiva (10)(11).</w:t>
      </w:r>
    </w:p>
    <w:p w14:paraId="28D53D02" w14:textId="17923259" w:rsidR="00CE315E" w:rsidRDefault="00CE315E" w:rsidP="00EE2EE8">
      <w:pPr>
        <w:pStyle w:val="Textoindependiente"/>
        <w:spacing w:line="276" w:lineRule="auto"/>
        <w:ind w:left="105" w:right="111"/>
        <w:jc w:val="both"/>
      </w:pPr>
    </w:p>
    <w:p w14:paraId="5EA231C8" w14:textId="0F5CC15E" w:rsidR="00CE315E" w:rsidRDefault="00CE315E" w:rsidP="00EE2EE8">
      <w:pPr>
        <w:pStyle w:val="Textoindependiente"/>
        <w:spacing w:line="276" w:lineRule="auto"/>
        <w:ind w:left="105" w:right="111"/>
        <w:jc w:val="both"/>
      </w:pPr>
    </w:p>
    <w:p w14:paraId="7472E25A" w14:textId="7662812A" w:rsidR="00CE315E" w:rsidRDefault="00CE315E" w:rsidP="00EE2EE8">
      <w:pPr>
        <w:pStyle w:val="Textoindependiente"/>
        <w:spacing w:line="276" w:lineRule="auto"/>
        <w:ind w:left="105" w:right="111"/>
        <w:jc w:val="both"/>
      </w:pPr>
    </w:p>
    <w:p w14:paraId="3C022CCE" w14:textId="77777777" w:rsidR="00CE315E" w:rsidRDefault="00CE315E" w:rsidP="00EE2EE8">
      <w:pPr>
        <w:pStyle w:val="Textoindependiente"/>
        <w:spacing w:line="276" w:lineRule="auto"/>
        <w:ind w:left="105" w:right="111"/>
        <w:jc w:val="both"/>
      </w:pPr>
    </w:p>
    <w:p w14:paraId="02ABD9EA" w14:textId="6C6FA8B1" w:rsidR="009C5930" w:rsidRDefault="00B73F43" w:rsidP="00EE2EE8">
      <w:pPr>
        <w:pStyle w:val="Textoindependiente"/>
        <w:spacing w:line="276" w:lineRule="auto"/>
        <w:ind w:left="105" w:right="111"/>
        <w:jc w:val="both"/>
      </w:pPr>
      <w:r>
        <w:t xml:space="preserve">Existen estudios que describen enfermedades intracraneales tratadas mediante </w:t>
      </w:r>
      <w:proofErr w:type="spellStart"/>
      <w:r>
        <w:t>neuroendoscopía</w:t>
      </w:r>
      <w:proofErr w:type="spellEnd"/>
      <w:r>
        <w:t>, al igual que el uso de principios de esta técnica en cirugía columnar o pediátrica, lo que indica que ha adquirido un papel importante, esta revisión recopila los aportes que ha ofrecido este método para la corrección de patologías craneales, así como la descripción y análisis de los progresos registrados en el tratamiento de las afecciones de columna vertebral y de pacientes pediátricos (12,13).</w:t>
      </w:r>
    </w:p>
    <w:p w14:paraId="2ABE3B59" w14:textId="77777777" w:rsidR="00B73F43" w:rsidRDefault="00B73F43" w:rsidP="00EE2EE8">
      <w:pPr>
        <w:pStyle w:val="Ttulo1"/>
        <w:spacing w:line="276" w:lineRule="auto"/>
        <w:ind w:left="0"/>
      </w:pPr>
    </w:p>
    <w:p w14:paraId="5DDAB58C" w14:textId="35F474FD" w:rsidR="000D2EE1" w:rsidRDefault="00CE315E" w:rsidP="00EE2EE8">
      <w:pPr>
        <w:pStyle w:val="Ttulo1"/>
        <w:numPr>
          <w:ilvl w:val="0"/>
          <w:numId w:val="3"/>
        </w:numPr>
        <w:spacing w:line="276" w:lineRule="auto"/>
      </w:pPr>
      <w:r>
        <w:t>MATERIALES</w:t>
      </w:r>
      <w:r w:rsidRPr="00B73F43">
        <w:rPr>
          <w:spacing w:val="-1"/>
        </w:rPr>
        <w:t xml:space="preserve"> </w:t>
      </w:r>
      <w:r>
        <w:t>Y</w:t>
      </w:r>
      <w:r w:rsidRPr="00B73F43">
        <w:rPr>
          <w:spacing w:val="-1"/>
        </w:rPr>
        <w:t xml:space="preserve"> </w:t>
      </w:r>
      <w:r>
        <w:t>MÉTODOS</w:t>
      </w:r>
    </w:p>
    <w:p w14:paraId="73FEC752" w14:textId="77777777" w:rsidR="001A22C2" w:rsidRDefault="001A22C2" w:rsidP="00EE2EE8">
      <w:pPr>
        <w:pStyle w:val="Textoindependiente"/>
        <w:spacing w:before="10" w:line="276" w:lineRule="auto"/>
        <w:ind w:left="105"/>
        <w:jc w:val="both"/>
      </w:pPr>
    </w:p>
    <w:p w14:paraId="7907AC85" w14:textId="77777777" w:rsidR="00553F76" w:rsidRDefault="00B73F43" w:rsidP="00EE2EE8">
      <w:pPr>
        <w:pStyle w:val="Textoindependiente"/>
        <w:spacing w:line="276" w:lineRule="auto"/>
        <w:ind w:left="105" w:right="111"/>
        <w:jc w:val="both"/>
      </w:pPr>
      <w:r>
        <w:t xml:space="preserve">Este estudio se basó en una investigación bibliográfica minuciosa que abordó la aplicación de la </w:t>
      </w:r>
      <w:proofErr w:type="spellStart"/>
      <w:r>
        <w:t>neuroendoscopía</w:t>
      </w:r>
      <w:proofErr w:type="spellEnd"/>
      <w:r>
        <w:t xml:space="preserve">. Para ello, se realizaron búsquedas en diversas bases de datos científicas ampliamente reconocidas, como Google Académico, Scielo, Redalyc, PubMed, </w:t>
      </w:r>
      <w:proofErr w:type="spellStart"/>
      <w:r>
        <w:t>uptodate</w:t>
      </w:r>
      <w:proofErr w:type="spellEnd"/>
      <w:r>
        <w:t xml:space="preserve">, y otros buscadores relevantes. La búsqueda se centró en estudios publicados en los últimos 4 años previos a la realización de esta investigación, con la finalidad de poder obtener información actualizada y destacada. Se usaron palabras claves como endoscopia, neurocirugía, mínimamente invasivo. Se incluyeron estudios de revisión narrativa que proporcionan una visión global y profunda sobre el tema en cuestión. Además, se priorizaron los estudios redactados en idioma inglés o español para facilitar el análisis y comprensión de los resultados. Con el objetivo de asegurar la calidad y pertinencia de los artículos seleccionados, se establecieron criterios de inclusión y exclusión. </w:t>
      </w:r>
    </w:p>
    <w:p w14:paraId="5F75B62A" w14:textId="77777777" w:rsidR="00553F76" w:rsidRDefault="00553F76" w:rsidP="00EE2EE8">
      <w:pPr>
        <w:pStyle w:val="Textoindependiente"/>
        <w:spacing w:line="276" w:lineRule="auto"/>
        <w:ind w:left="105" w:right="111"/>
        <w:jc w:val="both"/>
      </w:pPr>
    </w:p>
    <w:p w14:paraId="7094474B" w14:textId="3672716A" w:rsidR="00B73F43" w:rsidRDefault="00B73F43" w:rsidP="00EE2EE8">
      <w:pPr>
        <w:pStyle w:val="Textoindependiente"/>
        <w:spacing w:line="276" w:lineRule="auto"/>
        <w:ind w:left="105" w:right="111"/>
        <w:jc w:val="both"/>
      </w:pPr>
      <w:r>
        <w:t xml:space="preserve">Se excluyeron aquellos artículos que se limitaban a ser memorias de congresos, ya que se buscaba contar con investigaciones más extensas y fundamentadas. De la misma manera, se descartaron estudios que no se enfocaran específicamente en la aplicación de la </w:t>
      </w:r>
      <w:proofErr w:type="spellStart"/>
      <w:r>
        <w:t>neuroendoscopía</w:t>
      </w:r>
      <w:proofErr w:type="spellEnd"/>
      <w:r>
        <w:t>.</w:t>
      </w:r>
    </w:p>
    <w:p w14:paraId="179FA5FF" w14:textId="77777777" w:rsidR="00553F76" w:rsidRDefault="00553F76" w:rsidP="00EE2EE8">
      <w:pPr>
        <w:pStyle w:val="Textoindependiente"/>
        <w:spacing w:line="276" w:lineRule="auto"/>
        <w:ind w:left="105" w:right="111"/>
        <w:jc w:val="both"/>
      </w:pPr>
    </w:p>
    <w:p w14:paraId="4B98B8C1" w14:textId="037FF6FF" w:rsidR="0099573C" w:rsidRDefault="00B73F43" w:rsidP="00EE2EE8">
      <w:pPr>
        <w:pStyle w:val="Textoindependiente"/>
        <w:spacing w:line="276" w:lineRule="auto"/>
        <w:ind w:left="105" w:right="111"/>
        <w:jc w:val="both"/>
      </w:pPr>
      <w:r>
        <w:t xml:space="preserve">Tras la revisión de la literatura, se encontraron un total de 40 estudios completados que cumplían con los criterios establecidos. Estos estudios aportaron información valiosa y pertinentes datos para comprender la complejidad y diversidad del uso de la </w:t>
      </w:r>
      <w:proofErr w:type="spellStart"/>
      <w:r>
        <w:t>neuroendoscopía</w:t>
      </w:r>
      <w:proofErr w:type="spellEnd"/>
      <w:r>
        <w:t>.</w:t>
      </w:r>
    </w:p>
    <w:p w14:paraId="582DFF6B" w14:textId="77777777" w:rsidR="00171968" w:rsidRDefault="00171968" w:rsidP="00EE2EE8">
      <w:pPr>
        <w:pStyle w:val="Textoindependiente"/>
        <w:spacing w:before="10" w:line="276" w:lineRule="auto"/>
        <w:ind w:left="105"/>
      </w:pPr>
    </w:p>
    <w:p w14:paraId="2BA6292D" w14:textId="77777777" w:rsidR="00171968" w:rsidRPr="00171968" w:rsidRDefault="00171968" w:rsidP="00EE2EE8">
      <w:pPr>
        <w:pStyle w:val="Textoindependiente"/>
        <w:spacing w:before="10" w:line="276" w:lineRule="auto"/>
        <w:rPr>
          <w:sz w:val="23"/>
          <w:lang w:val="es-EC"/>
        </w:rPr>
      </w:pPr>
    </w:p>
    <w:p w14:paraId="309CBA1B" w14:textId="77777777" w:rsidR="00171968" w:rsidRDefault="00171968" w:rsidP="00EE2EE8">
      <w:pPr>
        <w:pStyle w:val="Ttulo1"/>
        <w:numPr>
          <w:ilvl w:val="0"/>
          <w:numId w:val="3"/>
        </w:numPr>
        <w:spacing w:line="276" w:lineRule="auto"/>
      </w:pPr>
      <w:r>
        <w:rPr>
          <w:noProof/>
        </w:rPr>
        <w:drawing>
          <wp:anchor distT="0" distB="0" distL="0" distR="0" simplePos="0" relativeHeight="251655168" behindDoc="1" locked="0" layoutInCell="1" allowOverlap="1" wp14:anchorId="4BE76DAB" wp14:editId="0F7249DC">
            <wp:simplePos x="0" y="0"/>
            <wp:positionH relativeFrom="page">
              <wp:posOffset>495300</wp:posOffset>
            </wp:positionH>
            <wp:positionV relativeFrom="page">
              <wp:posOffset>845185</wp:posOffset>
            </wp:positionV>
            <wp:extent cx="6810914" cy="9494519"/>
            <wp:effectExtent l="0" t="0" r="0" b="0"/>
            <wp:wrapNone/>
            <wp:docPr id="265113938" name="Imagen 26511393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8" cstate="print"/>
                    <a:stretch>
                      <a:fillRect/>
                    </a:stretch>
                  </pic:blipFill>
                  <pic:spPr>
                    <a:xfrm>
                      <a:off x="0" y="0"/>
                      <a:ext cx="6810914" cy="9494519"/>
                    </a:xfrm>
                    <a:prstGeom prst="rect">
                      <a:avLst/>
                    </a:prstGeom>
                  </pic:spPr>
                </pic:pic>
              </a:graphicData>
            </a:graphic>
            <wp14:sizeRelH relativeFrom="margin">
              <wp14:pctWidth>0</wp14:pctWidth>
            </wp14:sizeRelH>
            <wp14:sizeRelV relativeFrom="margin">
              <wp14:pctHeight>0</wp14:pctHeight>
            </wp14:sizeRelV>
          </wp:anchor>
        </w:drawing>
      </w:r>
      <w:r>
        <w:t>RESULTADOS</w:t>
      </w:r>
    </w:p>
    <w:p w14:paraId="3A710502" w14:textId="77777777" w:rsidR="00B73F43" w:rsidRDefault="00B73F43" w:rsidP="00EE2EE8">
      <w:pPr>
        <w:pStyle w:val="Ttulo1"/>
        <w:spacing w:line="276" w:lineRule="auto"/>
      </w:pPr>
    </w:p>
    <w:p w14:paraId="29612826" w14:textId="59899F5B" w:rsidR="00B73F43"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Se trata de una técnica relativamente nueva su aplicación en el sistema nervioso ha permitido reducir la morbilidad y mortalidad, acortar el procedimiento quirúrgico y la anestesia con posoperatorio más benigno, incluso al permitir que algunos procedimientos se realicen con anestesia local. Tabla# 1: Ventajas y desventajas de uso de </w:t>
      </w:r>
      <w:proofErr w:type="spellStart"/>
      <w:r w:rsidRPr="00CE315E">
        <w:rPr>
          <w:rFonts w:asciiTheme="minorHAnsi" w:hAnsiTheme="minorHAnsi" w:cstheme="minorHAnsi"/>
          <w:sz w:val="24"/>
          <w:szCs w:val="24"/>
        </w:rPr>
        <w:t>neuroendoscopía</w:t>
      </w:r>
      <w:proofErr w:type="spellEnd"/>
      <w:r w:rsidRPr="00CE315E">
        <w:rPr>
          <w:rFonts w:asciiTheme="minorHAnsi" w:hAnsiTheme="minorHAnsi" w:cstheme="minorHAnsi"/>
          <w:sz w:val="24"/>
          <w:szCs w:val="24"/>
        </w:rPr>
        <w:t>.</w:t>
      </w:r>
    </w:p>
    <w:p w14:paraId="648C5923" w14:textId="77777777" w:rsidR="00EE2EE8" w:rsidRDefault="00EE2EE8" w:rsidP="00EE2EE8">
      <w:pPr>
        <w:spacing w:line="276" w:lineRule="auto"/>
        <w:jc w:val="both"/>
        <w:rPr>
          <w:rFonts w:asciiTheme="minorHAnsi" w:hAnsiTheme="minorHAnsi" w:cstheme="minorHAnsi"/>
          <w:sz w:val="24"/>
          <w:szCs w:val="24"/>
        </w:rPr>
      </w:pPr>
    </w:p>
    <w:p w14:paraId="59944967" w14:textId="77777777" w:rsidR="00EE2EE8" w:rsidRDefault="00EE2EE8" w:rsidP="00EE2EE8">
      <w:pPr>
        <w:spacing w:line="276" w:lineRule="auto"/>
        <w:jc w:val="both"/>
        <w:rPr>
          <w:rFonts w:asciiTheme="minorHAnsi" w:hAnsiTheme="minorHAnsi" w:cstheme="minorHAnsi"/>
          <w:sz w:val="24"/>
          <w:szCs w:val="24"/>
        </w:rPr>
      </w:pPr>
    </w:p>
    <w:p w14:paraId="70EF6455" w14:textId="77777777" w:rsidR="00EE2EE8" w:rsidRDefault="00EE2EE8" w:rsidP="00CE315E">
      <w:pPr>
        <w:spacing w:line="276" w:lineRule="auto"/>
        <w:jc w:val="both"/>
        <w:rPr>
          <w:rFonts w:asciiTheme="minorHAnsi" w:hAnsiTheme="minorHAnsi" w:cstheme="minorHAnsi"/>
          <w:sz w:val="24"/>
          <w:szCs w:val="24"/>
        </w:rPr>
      </w:pPr>
    </w:p>
    <w:p w14:paraId="466A109B" w14:textId="77777777" w:rsidR="00EE2EE8" w:rsidRDefault="00EE2EE8" w:rsidP="00CE315E">
      <w:pPr>
        <w:spacing w:line="276" w:lineRule="auto"/>
        <w:jc w:val="both"/>
        <w:rPr>
          <w:rFonts w:asciiTheme="minorHAnsi" w:hAnsiTheme="minorHAnsi" w:cstheme="minorHAnsi"/>
          <w:sz w:val="24"/>
          <w:szCs w:val="24"/>
        </w:rPr>
      </w:pPr>
    </w:p>
    <w:p w14:paraId="58B53D8E" w14:textId="77777777" w:rsidR="00EE2EE8" w:rsidRDefault="00EE2EE8" w:rsidP="00CE315E">
      <w:pPr>
        <w:spacing w:line="276" w:lineRule="auto"/>
        <w:jc w:val="both"/>
        <w:rPr>
          <w:rFonts w:asciiTheme="minorHAnsi" w:hAnsiTheme="minorHAnsi" w:cstheme="minorHAnsi"/>
          <w:sz w:val="24"/>
          <w:szCs w:val="24"/>
        </w:rPr>
      </w:pPr>
    </w:p>
    <w:p w14:paraId="638E1D8F" w14:textId="77777777" w:rsidR="00EE2EE8" w:rsidRPr="00CE315E" w:rsidRDefault="00EE2EE8" w:rsidP="00CE315E">
      <w:pPr>
        <w:spacing w:line="276" w:lineRule="auto"/>
        <w:jc w:val="both"/>
        <w:rPr>
          <w:rFonts w:asciiTheme="minorHAnsi" w:hAnsiTheme="minorHAnsi" w:cstheme="minorHAnsi"/>
          <w:sz w:val="24"/>
          <w:szCs w:val="24"/>
        </w:rPr>
      </w:pPr>
    </w:p>
    <w:p w14:paraId="6EF374BE" w14:textId="77777777" w:rsidR="00553F76" w:rsidRDefault="00553F76" w:rsidP="00B73F43">
      <w:pPr>
        <w:spacing w:line="360" w:lineRule="auto"/>
        <w:jc w:val="both"/>
        <w:rPr>
          <w:rFonts w:asciiTheme="minorHAnsi" w:hAnsiTheme="minorHAnsi" w:cstheme="minorHAnsi"/>
          <w:b/>
          <w:bCs/>
          <w:sz w:val="24"/>
          <w:szCs w:val="24"/>
        </w:rPr>
      </w:pPr>
    </w:p>
    <w:p w14:paraId="154BFBC0" w14:textId="0EFAC76B" w:rsidR="00B73F43" w:rsidRPr="00CE315E" w:rsidRDefault="00B73F43" w:rsidP="00B73F43">
      <w:pPr>
        <w:spacing w:line="360" w:lineRule="auto"/>
        <w:jc w:val="both"/>
        <w:rPr>
          <w:rFonts w:asciiTheme="minorHAnsi" w:hAnsiTheme="minorHAnsi" w:cstheme="minorHAnsi"/>
          <w:b/>
          <w:bCs/>
          <w:sz w:val="24"/>
          <w:szCs w:val="24"/>
        </w:rPr>
      </w:pPr>
      <w:r w:rsidRPr="00CE315E">
        <w:rPr>
          <w:rFonts w:asciiTheme="minorHAnsi" w:hAnsiTheme="minorHAnsi" w:cstheme="minorHAnsi"/>
          <w:b/>
          <w:bCs/>
          <w:sz w:val="24"/>
          <w:szCs w:val="24"/>
        </w:rPr>
        <w:t xml:space="preserve">Tabla# 1: Ventajas y desventajas de uso de </w:t>
      </w:r>
      <w:proofErr w:type="spellStart"/>
      <w:r w:rsidR="00553F76">
        <w:rPr>
          <w:rFonts w:asciiTheme="minorHAnsi" w:hAnsiTheme="minorHAnsi" w:cstheme="minorHAnsi"/>
          <w:b/>
          <w:bCs/>
          <w:sz w:val="24"/>
          <w:szCs w:val="24"/>
        </w:rPr>
        <w:t>N</w:t>
      </w:r>
      <w:r w:rsidRPr="00CE315E">
        <w:rPr>
          <w:rFonts w:asciiTheme="minorHAnsi" w:hAnsiTheme="minorHAnsi" w:cstheme="minorHAnsi"/>
          <w:b/>
          <w:bCs/>
          <w:sz w:val="24"/>
          <w:szCs w:val="24"/>
        </w:rPr>
        <w:t>euroendoscopía</w:t>
      </w:r>
      <w:proofErr w:type="spellEnd"/>
    </w:p>
    <w:tbl>
      <w:tblPr>
        <w:tblStyle w:val="Tablaconcuadrcula"/>
        <w:tblW w:w="4456" w:type="pct"/>
        <w:tblInd w:w="568" w:type="dxa"/>
        <w:tblLook w:val="04A0" w:firstRow="1" w:lastRow="0" w:firstColumn="1" w:lastColumn="0" w:noHBand="0" w:noVBand="1"/>
      </w:tblPr>
      <w:tblGrid>
        <w:gridCol w:w="4320"/>
        <w:gridCol w:w="4039"/>
      </w:tblGrid>
      <w:tr w:rsidR="00B73F43" w:rsidRPr="00F57F6D" w14:paraId="0FE65523" w14:textId="77777777" w:rsidTr="00553F76">
        <w:trPr>
          <w:trHeight w:val="352"/>
        </w:trPr>
        <w:tc>
          <w:tcPr>
            <w:tcW w:w="2584" w:type="pct"/>
          </w:tcPr>
          <w:p w14:paraId="7F0F15CF" w14:textId="77777777" w:rsidR="00B73F43" w:rsidRPr="00D6575E" w:rsidRDefault="00B73F43" w:rsidP="00DE7238">
            <w:pPr>
              <w:spacing w:line="360" w:lineRule="auto"/>
              <w:jc w:val="center"/>
              <w:rPr>
                <w:rFonts w:ascii="Times New Roman" w:hAnsi="Times New Roman" w:cs="Times New Roman"/>
                <w:b/>
                <w:bCs/>
              </w:rPr>
            </w:pPr>
            <w:r w:rsidRPr="00D6575E">
              <w:rPr>
                <w:rFonts w:ascii="Times New Roman" w:hAnsi="Times New Roman" w:cs="Times New Roman"/>
                <w:b/>
                <w:bCs/>
              </w:rPr>
              <w:t>Ventajas</w:t>
            </w:r>
          </w:p>
        </w:tc>
        <w:tc>
          <w:tcPr>
            <w:tcW w:w="2416" w:type="pct"/>
          </w:tcPr>
          <w:p w14:paraId="00C49074" w14:textId="77777777" w:rsidR="00B73F43" w:rsidRPr="00D6575E" w:rsidRDefault="00B73F43" w:rsidP="00DE7238">
            <w:pPr>
              <w:spacing w:line="360" w:lineRule="auto"/>
              <w:jc w:val="center"/>
              <w:rPr>
                <w:rFonts w:ascii="Times New Roman" w:hAnsi="Times New Roman" w:cs="Times New Roman"/>
                <w:b/>
                <w:bCs/>
              </w:rPr>
            </w:pPr>
            <w:r w:rsidRPr="00D6575E">
              <w:rPr>
                <w:rFonts w:ascii="Times New Roman" w:hAnsi="Times New Roman" w:cs="Times New Roman"/>
                <w:b/>
                <w:bCs/>
              </w:rPr>
              <w:t>Desventajas</w:t>
            </w:r>
          </w:p>
        </w:tc>
      </w:tr>
      <w:tr w:rsidR="00B73F43" w:rsidRPr="00F57F6D" w14:paraId="7A6EF739" w14:textId="77777777" w:rsidTr="00553F76">
        <w:trPr>
          <w:trHeight w:val="665"/>
        </w:trPr>
        <w:tc>
          <w:tcPr>
            <w:tcW w:w="2584" w:type="pct"/>
          </w:tcPr>
          <w:p w14:paraId="125CCC87"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Mínima invasión, evita la traumática disección submucosa del septum</w:t>
            </w:r>
          </w:p>
        </w:tc>
        <w:tc>
          <w:tcPr>
            <w:tcW w:w="2416" w:type="pct"/>
          </w:tcPr>
          <w:p w14:paraId="0D1F077D"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El dominio de la técnica requiere curva de aprendizaje y entrenamiento específico</w:t>
            </w:r>
          </w:p>
        </w:tc>
      </w:tr>
      <w:tr w:rsidR="00B73F43" w:rsidRPr="00F57F6D" w14:paraId="5299A5A4" w14:textId="77777777" w:rsidTr="00553F76">
        <w:trPr>
          <w:trHeight w:val="592"/>
        </w:trPr>
        <w:tc>
          <w:tcPr>
            <w:tcW w:w="2584" w:type="pct"/>
          </w:tcPr>
          <w:p w14:paraId="0E0F3FBB"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Reduce tiempo de estancia y costos hospitalarios</w:t>
            </w:r>
          </w:p>
        </w:tc>
        <w:tc>
          <w:tcPr>
            <w:tcW w:w="2416" w:type="pct"/>
          </w:tcPr>
          <w:p w14:paraId="7A0CA818"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El mínimo sangrado oscurece el campo operatorio y dificulta la visualización</w:t>
            </w:r>
          </w:p>
        </w:tc>
      </w:tr>
      <w:tr w:rsidR="00B73F43" w:rsidRPr="00F57F6D" w14:paraId="57BE50EA" w14:textId="77777777" w:rsidTr="00553F76">
        <w:trPr>
          <w:trHeight w:val="558"/>
        </w:trPr>
        <w:tc>
          <w:tcPr>
            <w:tcW w:w="2584" w:type="pct"/>
          </w:tcPr>
          <w:p w14:paraId="6B746768"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 xml:space="preserve">Mayor grado de resección tumoral. </w:t>
            </w:r>
          </w:p>
        </w:tc>
        <w:tc>
          <w:tcPr>
            <w:tcW w:w="2416" w:type="pct"/>
          </w:tcPr>
          <w:p w14:paraId="6BAFF106"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El tiempo operatorio es más largo al inicio de la curva de aprendizaje</w:t>
            </w:r>
          </w:p>
        </w:tc>
      </w:tr>
      <w:tr w:rsidR="00B73F43" w:rsidRPr="00F57F6D" w14:paraId="09F65923" w14:textId="77777777" w:rsidTr="00553F76">
        <w:trPr>
          <w:trHeight w:val="833"/>
        </w:trPr>
        <w:tc>
          <w:tcPr>
            <w:tcW w:w="2584" w:type="pct"/>
          </w:tcPr>
          <w:p w14:paraId="3B3303D7"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Se evita el taponamiento nasal postoperatorio</w:t>
            </w:r>
          </w:p>
        </w:tc>
        <w:tc>
          <w:tcPr>
            <w:tcW w:w="2416" w:type="pct"/>
          </w:tcPr>
          <w:p w14:paraId="2F2718FC"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La resolución visual es buena en el centro de la imagen, pero se distorsiona en la periferia</w:t>
            </w:r>
          </w:p>
        </w:tc>
      </w:tr>
      <w:tr w:rsidR="00B73F43" w:rsidRPr="00F57F6D" w14:paraId="2432E8AD" w14:textId="77777777" w:rsidTr="00553F76">
        <w:trPr>
          <w:trHeight w:val="788"/>
        </w:trPr>
        <w:tc>
          <w:tcPr>
            <w:tcW w:w="2584" w:type="pct"/>
          </w:tcPr>
          <w:p w14:paraId="4AC6422C"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La alta resolución de los equipos actuales permite visualizar la glándula, el tallo y las carótidas, evitando complicaciones graves</w:t>
            </w:r>
          </w:p>
        </w:tc>
        <w:tc>
          <w:tcPr>
            <w:tcW w:w="2416" w:type="pct"/>
          </w:tcPr>
          <w:p w14:paraId="32E55D23" w14:textId="77777777" w:rsidR="00B73F43" w:rsidRPr="00CE315E" w:rsidRDefault="00B73F43" w:rsidP="00DE7238">
            <w:pPr>
              <w:jc w:val="both"/>
              <w:rPr>
                <w:rFonts w:asciiTheme="minorHAnsi" w:hAnsiTheme="minorHAnsi" w:cstheme="minorHAnsi"/>
              </w:rPr>
            </w:pPr>
            <w:r w:rsidRPr="00CE315E">
              <w:rPr>
                <w:rFonts w:asciiTheme="minorHAnsi" w:hAnsiTheme="minorHAnsi" w:cstheme="minorHAnsi"/>
              </w:rPr>
              <w:t>Se pierde la dimensión de profundidad</w:t>
            </w:r>
          </w:p>
        </w:tc>
      </w:tr>
    </w:tbl>
    <w:p w14:paraId="2C545419" w14:textId="08D2A7FE" w:rsidR="00B73F43" w:rsidRPr="00CE315E" w:rsidRDefault="00EE2EE8" w:rsidP="00EE2EE8">
      <w:pPr>
        <w:spacing w:line="276" w:lineRule="auto"/>
        <w:jc w:val="both"/>
        <w:rPr>
          <w:rFonts w:asciiTheme="minorHAnsi" w:hAnsiTheme="minorHAnsi" w:cstheme="minorHAnsi"/>
          <w:sz w:val="24"/>
          <w:szCs w:val="24"/>
        </w:rPr>
      </w:pPr>
      <w:r w:rsidRPr="00CE315E">
        <w:rPr>
          <w:rFonts w:asciiTheme="minorHAnsi" w:hAnsiTheme="minorHAnsi" w:cstheme="minorHAnsi"/>
          <w:noProof/>
          <w:sz w:val="24"/>
          <w:szCs w:val="24"/>
        </w:rPr>
        <w:drawing>
          <wp:anchor distT="0" distB="0" distL="0" distR="0" simplePos="0" relativeHeight="251676672" behindDoc="1" locked="0" layoutInCell="1" allowOverlap="1" wp14:anchorId="0295A616" wp14:editId="2C7804A3">
            <wp:simplePos x="0" y="0"/>
            <wp:positionH relativeFrom="page">
              <wp:posOffset>373381</wp:posOffset>
            </wp:positionH>
            <wp:positionV relativeFrom="page">
              <wp:posOffset>838200</wp:posOffset>
            </wp:positionV>
            <wp:extent cx="6559468" cy="9144000"/>
            <wp:effectExtent l="0" t="0" r="0" b="0"/>
            <wp:wrapNone/>
            <wp:docPr id="130090911" name="Imagen 13009091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8" cstate="print"/>
                    <a:stretch>
                      <a:fillRect/>
                    </a:stretch>
                  </pic:blipFill>
                  <pic:spPr>
                    <a:xfrm>
                      <a:off x="0" y="0"/>
                      <a:ext cx="6567521" cy="9155226"/>
                    </a:xfrm>
                    <a:prstGeom prst="rect">
                      <a:avLst/>
                    </a:prstGeom>
                  </pic:spPr>
                </pic:pic>
              </a:graphicData>
            </a:graphic>
            <wp14:sizeRelH relativeFrom="margin">
              <wp14:pctWidth>0</wp14:pctWidth>
            </wp14:sizeRelH>
            <wp14:sizeRelV relativeFrom="margin">
              <wp14:pctHeight>0</wp14:pctHeight>
            </wp14:sizeRelV>
          </wp:anchor>
        </w:drawing>
      </w:r>
      <w:r w:rsidR="00553F76">
        <w:rPr>
          <w:rFonts w:asciiTheme="minorHAnsi" w:hAnsiTheme="minorHAnsi" w:cstheme="minorHAnsi"/>
          <w:sz w:val="24"/>
          <w:szCs w:val="24"/>
        </w:rPr>
        <w:t xml:space="preserve">          </w:t>
      </w:r>
      <w:r w:rsidR="00B73F43" w:rsidRPr="00CE315E">
        <w:rPr>
          <w:rFonts w:asciiTheme="minorHAnsi" w:hAnsiTheme="minorHAnsi" w:cstheme="minorHAnsi"/>
          <w:sz w:val="24"/>
          <w:szCs w:val="24"/>
        </w:rPr>
        <w:t>Fuente: varios autores (14)(15)(16)(17)(18)(19)(20)(21)(22)</w:t>
      </w:r>
    </w:p>
    <w:p w14:paraId="7A9CF5EA" w14:textId="77777777" w:rsidR="00B73F43" w:rsidRPr="00CE315E" w:rsidRDefault="00B73F43" w:rsidP="00EE2EE8">
      <w:pPr>
        <w:spacing w:line="276" w:lineRule="auto"/>
        <w:jc w:val="both"/>
        <w:rPr>
          <w:rFonts w:asciiTheme="minorHAnsi" w:hAnsiTheme="minorHAnsi" w:cstheme="minorHAnsi"/>
          <w:sz w:val="24"/>
          <w:szCs w:val="24"/>
        </w:rPr>
      </w:pPr>
    </w:p>
    <w:p w14:paraId="3A2B0279" w14:textId="1540DF4F" w:rsidR="00B73F43" w:rsidRPr="00CE315E"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Actualmente, la </w:t>
      </w:r>
      <w:proofErr w:type="spellStart"/>
      <w:r w:rsidRPr="00CE315E">
        <w:rPr>
          <w:rFonts w:asciiTheme="minorHAnsi" w:hAnsiTheme="minorHAnsi" w:cstheme="minorHAnsi"/>
          <w:sz w:val="24"/>
          <w:szCs w:val="24"/>
        </w:rPr>
        <w:t>neuroendoscopía</w:t>
      </w:r>
      <w:proofErr w:type="spellEnd"/>
      <w:r w:rsidRPr="00CE315E">
        <w:rPr>
          <w:rFonts w:asciiTheme="minorHAnsi" w:hAnsiTheme="minorHAnsi" w:cstheme="minorHAnsi"/>
          <w:sz w:val="24"/>
          <w:szCs w:val="24"/>
        </w:rPr>
        <w:t xml:space="preserve"> es una herramienta de rutina que se la suele utilizar en </w:t>
      </w:r>
      <w:proofErr w:type="spellStart"/>
      <w:r w:rsidRPr="00CE315E">
        <w:rPr>
          <w:rFonts w:asciiTheme="minorHAnsi" w:hAnsiTheme="minorHAnsi" w:cstheme="minorHAnsi"/>
          <w:sz w:val="24"/>
          <w:szCs w:val="24"/>
        </w:rPr>
        <w:t>neuroendoscopía</w:t>
      </w:r>
      <w:proofErr w:type="spellEnd"/>
      <w:r w:rsidRPr="00CE315E">
        <w:rPr>
          <w:rFonts w:asciiTheme="minorHAnsi" w:hAnsiTheme="minorHAnsi" w:cstheme="minorHAnsi"/>
          <w:sz w:val="24"/>
          <w:szCs w:val="24"/>
        </w:rPr>
        <w:t xml:space="preserve"> intracraneal, neurocisticercosis, hemorragias intracraneales, hidrocefalia, quistes aracnoideos, quistes coloides, tumores ventriculares, neuro infecciones, </w:t>
      </w:r>
      <w:proofErr w:type="spellStart"/>
      <w:r w:rsidRPr="00CE315E">
        <w:rPr>
          <w:rFonts w:asciiTheme="minorHAnsi" w:hAnsiTheme="minorHAnsi" w:cstheme="minorHAnsi"/>
          <w:sz w:val="24"/>
          <w:szCs w:val="24"/>
        </w:rPr>
        <w:t>Neuroendoscopía</w:t>
      </w:r>
      <w:proofErr w:type="spellEnd"/>
      <w:r w:rsidRPr="00CE315E">
        <w:rPr>
          <w:rFonts w:asciiTheme="minorHAnsi" w:hAnsiTheme="minorHAnsi" w:cstheme="minorHAnsi"/>
          <w:sz w:val="24"/>
          <w:szCs w:val="24"/>
        </w:rPr>
        <w:t xml:space="preserve"> en columna y pediátrica. Además, se puede utilizar de forma segura como modalidad de tratamiento primario para lesiones o como complemento de la cirugía abierta o guiada con resultados altamente beneficiosos para el paciente (23). </w:t>
      </w:r>
    </w:p>
    <w:p w14:paraId="37EAEB30" w14:textId="77777777" w:rsidR="00B73F43" w:rsidRPr="00CE315E" w:rsidRDefault="00B73F43" w:rsidP="00EE2EE8">
      <w:pPr>
        <w:spacing w:line="276" w:lineRule="auto"/>
        <w:jc w:val="both"/>
        <w:rPr>
          <w:rFonts w:asciiTheme="minorHAnsi" w:hAnsiTheme="minorHAnsi" w:cstheme="minorHAnsi"/>
          <w:sz w:val="24"/>
          <w:szCs w:val="24"/>
        </w:rPr>
      </w:pPr>
    </w:p>
    <w:p w14:paraId="1F0AA910" w14:textId="41C1A3C8" w:rsidR="00B73F43" w:rsidRPr="00CE315E" w:rsidRDefault="00B73F43" w:rsidP="00EE2EE8">
      <w:pPr>
        <w:spacing w:line="276" w:lineRule="auto"/>
        <w:jc w:val="both"/>
        <w:rPr>
          <w:rFonts w:asciiTheme="minorHAnsi" w:hAnsiTheme="minorHAnsi" w:cstheme="minorHAnsi"/>
          <w:sz w:val="24"/>
          <w:szCs w:val="24"/>
        </w:rPr>
      </w:pPr>
      <w:proofErr w:type="gramStart"/>
      <w:r w:rsidRPr="00CE315E">
        <w:rPr>
          <w:rFonts w:asciiTheme="minorHAnsi" w:hAnsiTheme="minorHAnsi" w:cstheme="minorHAnsi"/>
          <w:sz w:val="24"/>
          <w:szCs w:val="24"/>
        </w:rPr>
        <w:t>a)</w:t>
      </w:r>
      <w:proofErr w:type="spellStart"/>
      <w:r w:rsidRPr="00CE315E">
        <w:rPr>
          <w:rFonts w:asciiTheme="minorHAnsi" w:hAnsiTheme="minorHAnsi" w:cstheme="minorHAnsi"/>
          <w:sz w:val="24"/>
          <w:szCs w:val="24"/>
        </w:rPr>
        <w:t>Neuroendoscopía</w:t>
      </w:r>
      <w:proofErr w:type="spellEnd"/>
      <w:proofErr w:type="gramEnd"/>
      <w:r w:rsidRPr="00CE315E">
        <w:rPr>
          <w:rFonts w:asciiTheme="minorHAnsi" w:hAnsiTheme="minorHAnsi" w:cstheme="minorHAnsi"/>
          <w:sz w:val="24"/>
          <w:szCs w:val="24"/>
        </w:rPr>
        <w:t xml:space="preserve"> intracraneal</w:t>
      </w:r>
    </w:p>
    <w:p w14:paraId="77047AC3" w14:textId="698B06C0" w:rsidR="00B73F43" w:rsidRPr="00CE315E"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Consiste en la corrección de patologías específicas mediante un único puerto que le ofrece el suficiente espacio para la manipulación del instrumental, con mejor visualización que en otras técnicas. Los principales usos se encuentran orientados al tratamiento de las lesiones del sistema nervioso ya sea en el cráneo o en columna vertebral y su versatilidad le permite ser usada en pediatría al igual que en adultos (24).</w:t>
      </w:r>
    </w:p>
    <w:p w14:paraId="6F169924" w14:textId="77777777" w:rsidR="00B73F43" w:rsidRPr="00CE315E" w:rsidRDefault="00B73F43" w:rsidP="00EE2EE8">
      <w:pPr>
        <w:spacing w:line="276" w:lineRule="auto"/>
        <w:jc w:val="both"/>
        <w:rPr>
          <w:rFonts w:asciiTheme="minorHAnsi" w:hAnsiTheme="minorHAnsi" w:cstheme="minorHAnsi"/>
          <w:sz w:val="24"/>
          <w:szCs w:val="24"/>
        </w:rPr>
      </w:pPr>
    </w:p>
    <w:p w14:paraId="01E694A3" w14:textId="6BA567BC" w:rsidR="00B73F43" w:rsidRPr="00CE315E"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b) Neurocisticercosis </w:t>
      </w:r>
    </w:p>
    <w:p w14:paraId="05E0E631" w14:textId="5E10E997" w:rsidR="00B73F43"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Considerada como una de las afecciones parasitarias de mayor frecuencia en el sistema nervioso central, ocasionada por el parasito platelminto </w:t>
      </w:r>
      <w:proofErr w:type="spellStart"/>
      <w:r w:rsidRPr="00CE315E">
        <w:rPr>
          <w:rFonts w:asciiTheme="minorHAnsi" w:hAnsiTheme="minorHAnsi" w:cstheme="minorHAnsi"/>
          <w:sz w:val="24"/>
          <w:szCs w:val="24"/>
        </w:rPr>
        <w:t>Taenia</w:t>
      </w:r>
      <w:proofErr w:type="spellEnd"/>
      <w:r w:rsidRPr="00CE315E">
        <w:rPr>
          <w:rFonts w:asciiTheme="minorHAnsi" w:hAnsiTheme="minorHAnsi" w:cstheme="minorHAnsi"/>
          <w:sz w:val="24"/>
          <w:szCs w:val="24"/>
        </w:rPr>
        <w:t xml:space="preserve"> </w:t>
      </w:r>
      <w:proofErr w:type="spellStart"/>
      <w:r w:rsidRPr="00CE315E">
        <w:rPr>
          <w:rFonts w:asciiTheme="minorHAnsi" w:hAnsiTheme="minorHAnsi" w:cstheme="minorHAnsi"/>
          <w:sz w:val="24"/>
          <w:szCs w:val="24"/>
        </w:rPr>
        <w:t>solium</w:t>
      </w:r>
      <w:proofErr w:type="spellEnd"/>
      <w:r w:rsidRPr="00CE315E">
        <w:rPr>
          <w:rFonts w:asciiTheme="minorHAnsi" w:hAnsiTheme="minorHAnsi" w:cstheme="minorHAnsi"/>
          <w:sz w:val="24"/>
          <w:szCs w:val="24"/>
        </w:rPr>
        <w:t xml:space="preserve">, encontrándose en heces fecales de cerdos transmitiéndose a los seres humanos vía </w:t>
      </w:r>
      <w:proofErr w:type="gramStart"/>
      <w:r w:rsidRPr="00CE315E">
        <w:rPr>
          <w:rFonts w:asciiTheme="minorHAnsi" w:hAnsiTheme="minorHAnsi" w:cstheme="minorHAnsi"/>
          <w:sz w:val="24"/>
          <w:szCs w:val="24"/>
        </w:rPr>
        <w:t>oral(</w:t>
      </w:r>
      <w:proofErr w:type="gramEnd"/>
      <w:r w:rsidRPr="00CE315E">
        <w:rPr>
          <w:rFonts w:asciiTheme="minorHAnsi" w:hAnsiTheme="minorHAnsi" w:cstheme="minorHAnsi"/>
          <w:sz w:val="24"/>
          <w:szCs w:val="24"/>
        </w:rPr>
        <w:t xml:space="preserve">25).  Cuando aparecen los síntomas de la enfermedad, se relaciona con Hipertensión intracraneal, síndrome convulsivo, Afectación de los pares craneales y manifestaciones locales. Entrando la </w:t>
      </w:r>
      <w:proofErr w:type="spellStart"/>
      <w:r w:rsidRPr="00CE315E">
        <w:rPr>
          <w:rFonts w:asciiTheme="minorHAnsi" w:hAnsiTheme="minorHAnsi" w:cstheme="minorHAnsi"/>
          <w:sz w:val="24"/>
          <w:szCs w:val="24"/>
        </w:rPr>
        <w:t>neuroendoscopía</w:t>
      </w:r>
      <w:proofErr w:type="spellEnd"/>
      <w:r w:rsidRPr="00CE315E">
        <w:rPr>
          <w:rFonts w:asciiTheme="minorHAnsi" w:hAnsiTheme="minorHAnsi" w:cstheme="minorHAnsi"/>
          <w:sz w:val="24"/>
          <w:szCs w:val="24"/>
        </w:rPr>
        <w:t xml:space="preserve"> como juez y parte en el diagnóstico y tratamiento. Generalmente se emplea para la extracción de quistes intraventriculares, siendo una de las mejores opciones ya que disminuye las complicaciones posoperatorias, se convierte en el medio ideal cuando el paciente presenta hidrocefalia, ya que a través de la </w:t>
      </w:r>
      <w:proofErr w:type="spellStart"/>
      <w:r w:rsidRPr="00CE315E">
        <w:rPr>
          <w:rFonts w:asciiTheme="minorHAnsi" w:hAnsiTheme="minorHAnsi" w:cstheme="minorHAnsi"/>
          <w:sz w:val="24"/>
          <w:szCs w:val="24"/>
        </w:rPr>
        <w:t>ventriculostomía</w:t>
      </w:r>
      <w:proofErr w:type="spellEnd"/>
      <w:r w:rsidRPr="00CE315E">
        <w:rPr>
          <w:rFonts w:asciiTheme="minorHAnsi" w:hAnsiTheme="minorHAnsi" w:cstheme="minorHAnsi"/>
          <w:sz w:val="24"/>
          <w:szCs w:val="24"/>
        </w:rPr>
        <w:t xml:space="preserve"> se puede realizar la derivación ventrículo peritoneal (26) (27)</w:t>
      </w:r>
      <w:r w:rsidR="00EE2EE8">
        <w:rPr>
          <w:rFonts w:asciiTheme="minorHAnsi" w:hAnsiTheme="minorHAnsi" w:cstheme="minorHAnsi"/>
          <w:sz w:val="24"/>
          <w:szCs w:val="24"/>
        </w:rPr>
        <w:t>.</w:t>
      </w:r>
    </w:p>
    <w:p w14:paraId="68EE8748" w14:textId="77777777" w:rsidR="00EE2EE8" w:rsidRDefault="00EE2EE8" w:rsidP="00EE2EE8">
      <w:pPr>
        <w:spacing w:line="276" w:lineRule="auto"/>
        <w:jc w:val="both"/>
        <w:rPr>
          <w:rFonts w:asciiTheme="minorHAnsi" w:hAnsiTheme="minorHAnsi" w:cstheme="minorHAnsi"/>
          <w:sz w:val="24"/>
          <w:szCs w:val="24"/>
        </w:rPr>
      </w:pPr>
    </w:p>
    <w:p w14:paraId="304680C0" w14:textId="77777777" w:rsidR="00EE2EE8" w:rsidRDefault="00EE2EE8" w:rsidP="00EE2EE8">
      <w:pPr>
        <w:spacing w:line="276" w:lineRule="auto"/>
        <w:jc w:val="both"/>
        <w:rPr>
          <w:rFonts w:asciiTheme="minorHAnsi" w:hAnsiTheme="minorHAnsi" w:cstheme="minorHAnsi"/>
          <w:sz w:val="24"/>
          <w:szCs w:val="24"/>
        </w:rPr>
      </w:pPr>
    </w:p>
    <w:p w14:paraId="19E1FF1A" w14:textId="77777777" w:rsidR="00EE2EE8" w:rsidRDefault="00EE2EE8" w:rsidP="00EE2EE8">
      <w:pPr>
        <w:spacing w:line="276" w:lineRule="auto"/>
        <w:jc w:val="both"/>
        <w:rPr>
          <w:rFonts w:asciiTheme="minorHAnsi" w:hAnsiTheme="minorHAnsi" w:cstheme="minorHAnsi"/>
          <w:sz w:val="24"/>
          <w:szCs w:val="24"/>
        </w:rPr>
      </w:pPr>
    </w:p>
    <w:p w14:paraId="531FA28B" w14:textId="77777777" w:rsidR="00EE2EE8" w:rsidRDefault="00EE2EE8" w:rsidP="00EE2EE8">
      <w:pPr>
        <w:spacing w:line="276" w:lineRule="auto"/>
        <w:jc w:val="both"/>
        <w:rPr>
          <w:rFonts w:asciiTheme="minorHAnsi" w:hAnsiTheme="minorHAnsi" w:cstheme="minorHAnsi"/>
          <w:sz w:val="24"/>
          <w:szCs w:val="24"/>
        </w:rPr>
      </w:pPr>
    </w:p>
    <w:p w14:paraId="750CC0B8" w14:textId="77777777" w:rsidR="00EE2EE8" w:rsidRPr="00CE315E" w:rsidRDefault="00EE2EE8" w:rsidP="00EE2EE8">
      <w:pPr>
        <w:spacing w:line="276" w:lineRule="auto"/>
        <w:jc w:val="both"/>
        <w:rPr>
          <w:rFonts w:asciiTheme="minorHAnsi" w:hAnsiTheme="minorHAnsi" w:cstheme="minorHAnsi"/>
          <w:sz w:val="24"/>
          <w:szCs w:val="24"/>
        </w:rPr>
      </w:pPr>
    </w:p>
    <w:p w14:paraId="1FEBA964" w14:textId="0E8C35E7" w:rsidR="00B73F43"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c)Hidrocefalia</w:t>
      </w:r>
    </w:p>
    <w:p w14:paraId="2E1DECEE" w14:textId="77777777" w:rsidR="00EE2EE8"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Para hablar de hidrocefalia, hay que tener en cuenta que existen dos tipos, el primero es la hidrocefalia no comunicante u obstructiva, que ocurre cuando el flujo normal del líquido cefalorraquídeo se altera debido a una obstrucción. El otro es conectivo o no obstructivo, que se produce cuando se altera la absorción del líquido cefalorraquídeo (28). En términos de tratamiento, la </w:t>
      </w:r>
      <w:proofErr w:type="spellStart"/>
      <w:r w:rsidRPr="00CE315E">
        <w:rPr>
          <w:rFonts w:asciiTheme="minorHAnsi" w:hAnsiTheme="minorHAnsi" w:cstheme="minorHAnsi"/>
          <w:sz w:val="24"/>
          <w:szCs w:val="24"/>
        </w:rPr>
        <w:t>neuroendoscopia</w:t>
      </w:r>
      <w:proofErr w:type="spellEnd"/>
      <w:r w:rsidRPr="00CE315E">
        <w:rPr>
          <w:rFonts w:asciiTheme="minorHAnsi" w:hAnsiTheme="minorHAnsi" w:cstheme="minorHAnsi"/>
          <w:sz w:val="24"/>
          <w:szCs w:val="24"/>
        </w:rPr>
        <w:t xml:space="preserve"> es particularmente útil en la hidrocefalia obstructiva porque el acueducto a menudo se estrecha. La </w:t>
      </w:r>
      <w:proofErr w:type="spellStart"/>
      <w:r w:rsidRPr="00CE315E">
        <w:rPr>
          <w:rFonts w:asciiTheme="minorHAnsi" w:hAnsiTheme="minorHAnsi" w:cstheme="minorHAnsi"/>
          <w:sz w:val="24"/>
          <w:szCs w:val="24"/>
        </w:rPr>
        <w:t>neuroendoscopia</w:t>
      </w:r>
      <w:proofErr w:type="spellEnd"/>
      <w:r w:rsidRPr="00CE315E">
        <w:rPr>
          <w:rFonts w:asciiTheme="minorHAnsi" w:hAnsiTheme="minorHAnsi" w:cstheme="minorHAnsi"/>
          <w:sz w:val="24"/>
          <w:szCs w:val="24"/>
        </w:rPr>
        <w:t xml:space="preserve"> combinada con la </w:t>
      </w:r>
      <w:proofErr w:type="spellStart"/>
      <w:r w:rsidRPr="00CE315E">
        <w:rPr>
          <w:rFonts w:asciiTheme="minorHAnsi" w:hAnsiTheme="minorHAnsi" w:cstheme="minorHAnsi"/>
          <w:sz w:val="24"/>
          <w:szCs w:val="24"/>
        </w:rPr>
        <w:t>ventriculostomía</w:t>
      </w:r>
      <w:proofErr w:type="spellEnd"/>
      <w:r w:rsidRPr="00CE315E">
        <w:rPr>
          <w:rFonts w:asciiTheme="minorHAnsi" w:hAnsiTheme="minorHAnsi" w:cstheme="minorHAnsi"/>
          <w:sz w:val="24"/>
          <w:szCs w:val="24"/>
        </w:rPr>
        <w:t xml:space="preserve"> endoscópica del piso del tercer ventrículo para el tratamiento de la hidrocefalia ha logrado un éxito significativo con mejores resultados en términos de tiempo, recuperación, complicaciones y economía (29)(30).</w:t>
      </w:r>
    </w:p>
    <w:p w14:paraId="0B814FE5" w14:textId="77777777" w:rsidR="00EE2EE8" w:rsidRDefault="00EE2EE8" w:rsidP="00EE2EE8">
      <w:pPr>
        <w:spacing w:line="276" w:lineRule="auto"/>
        <w:jc w:val="both"/>
        <w:rPr>
          <w:rFonts w:asciiTheme="minorHAnsi" w:hAnsiTheme="minorHAnsi" w:cstheme="minorHAnsi"/>
          <w:sz w:val="24"/>
          <w:szCs w:val="24"/>
        </w:rPr>
      </w:pPr>
    </w:p>
    <w:p w14:paraId="24CB98C4" w14:textId="505D059D" w:rsidR="00B73F43" w:rsidRPr="00CE315E" w:rsidRDefault="00EE2EE8" w:rsidP="00EE2EE8">
      <w:pPr>
        <w:spacing w:line="276" w:lineRule="auto"/>
        <w:jc w:val="both"/>
        <w:rPr>
          <w:rFonts w:asciiTheme="minorHAnsi" w:hAnsiTheme="minorHAnsi" w:cstheme="minorHAnsi"/>
          <w:sz w:val="24"/>
          <w:szCs w:val="24"/>
        </w:rPr>
      </w:pPr>
      <w:r w:rsidRPr="00553F76">
        <w:rPr>
          <w:noProof/>
        </w:rPr>
        <w:drawing>
          <wp:anchor distT="0" distB="0" distL="0" distR="0" simplePos="0" relativeHeight="251678720" behindDoc="1" locked="0" layoutInCell="1" allowOverlap="1" wp14:anchorId="57D74A08" wp14:editId="14D86440">
            <wp:simplePos x="0" y="0"/>
            <wp:positionH relativeFrom="page">
              <wp:align>center</wp:align>
            </wp:positionH>
            <wp:positionV relativeFrom="page">
              <wp:align>center</wp:align>
            </wp:positionV>
            <wp:extent cx="6164580" cy="9143229"/>
            <wp:effectExtent l="0" t="0" r="7620" b="1270"/>
            <wp:wrapNone/>
            <wp:docPr id="228198027" name="Imagen 22819802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8" cstate="print"/>
                    <a:stretch>
                      <a:fillRect/>
                    </a:stretch>
                  </pic:blipFill>
                  <pic:spPr>
                    <a:xfrm>
                      <a:off x="0" y="0"/>
                      <a:ext cx="6164580" cy="9143229"/>
                    </a:xfrm>
                    <a:prstGeom prst="rect">
                      <a:avLst/>
                    </a:prstGeom>
                  </pic:spPr>
                </pic:pic>
              </a:graphicData>
            </a:graphic>
            <wp14:sizeRelH relativeFrom="margin">
              <wp14:pctWidth>0</wp14:pctWidth>
            </wp14:sizeRelH>
            <wp14:sizeRelV relativeFrom="margin">
              <wp14:pctHeight>0</wp14:pctHeight>
            </wp14:sizeRelV>
          </wp:anchor>
        </w:drawing>
      </w:r>
      <w:r w:rsidR="00553F76">
        <w:rPr>
          <w:rFonts w:asciiTheme="minorHAnsi" w:hAnsiTheme="minorHAnsi" w:cstheme="minorHAnsi"/>
          <w:sz w:val="24"/>
          <w:szCs w:val="24"/>
        </w:rPr>
        <w:t xml:space="preserve">Respecto a la </w:t>
      </w:r>
      <w:proofErr w:type="spellStart"/>
      <w:r w:rsidR="00553F76">
        <w:rPr>
          <w:rFonts w:asciiTheme="minorHAnsi" w:hAnsiTheme="minorHAnsi" w:cstheme="minorHAnsi"/>
          <w:sz w:val="24"/>
          <w:szCs w:val="24"/>
        </w:rPr>
        <w:t>n</w:t>
      </w:r>
      <w:r w:rsidR="00B73F43" w:rsidRPr="00553F76">
        <w:rPr>
          <w:rFonts w:asciiTheme="minorHAnsi" w:hAnsiTheme="minorHAnsi" w:cstheme="minorHAnsi"/>
          <w:sz w:val="24"/>
          <w:szCs w:val="24"/>
        </w:rPr>
        <w:t>euroendoscopia</w:t>
      </w:r>
      <w:proofErr w:type="spellEnd"/>
      <w:r w:rsidR="00B73F43" w:rsidRPr="00553F76">
        <w:rPr>
          <w:rFonts w:asciiTheme="minorHAnsi" w:hAnsiTheme="minorHAnsi" w:cstheme="minorHAnsi"/>
          <w:sz w:val="24"/>
          <w:szCs w:val="24"/>
        </w:rPr>
        <w:t xml:space="preserve"> pediát</w:t>
      </w:r>
      <w:r w:rsidR="00553F76">
        <w:rPr>
          <w:rFonts w:asciiTheme="minorHAnsi" w:hAnsiTheme="minorHAnsi" w:cstheme="minorHAnsi"/>
          <w:sz w:val="24"/>
          <w:szCs w:val="24"/>
        </w:rPr>
        <w:t xml:space="preserve">rica </w:t>
      </w:r>
      <w:r w:rsidR="00B73F43" w:rsidRPr="00CE315E">
        <w:rPr>
          <w:rFonts w:asciiTheme="minorHAnsi" w:hAnsiTheme="minorHAnsi" w:cstheme="minorHAnsi"/>
          <w:sz w:val="24"/>
          <w:szCs w:val="24"/>
        </w:rPr>
        <w:t>ciertamente permite mejorar los procedimientos quirúrgicos en los pacientes más vulnerables por su edad, y al ser un procedimiento mínimamente invasivo ayuda a manipular lo menos posible el tejido cerebral en desarrollo, lo que asegura un mejor pronóstico para niños y pacientes recién nacidos (31).</w:t>
      </w:r>
    </w:p>
    <w:p w14:paraId="3AFBA55D" w14:textId="77777777" w:rsidR="00B73F43" w:rsidRPr="00CE315E" w:rsidRDefault="00B73F43" w:rsidP="00EE2EE8">
      <w:pPr>
        <w:spacing w:line="276" w:lineRule="auto"/>
        <w:jc w:val="both"/>
        <w:rPr>
          <w:rFonts w:asciiTheme="minorHAnsi" w:hAnsiTheme="minorHAnsi" w:cstheme="minorHAnsi"/>
          <w:sz w:val="24"/>
          <w:szCs w:val="24"/>
        </w:rPr>
      </w:pPr>
    </w:p>
    <w:p w14:paraId="54A655F1" w14:textId="5A76E9C4" w:rsidR="00B73F43"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Cabe señalar que los resultados presentados se basan en el análisis de varios estudios, que brindan una perspectiva más amplia. Sin embargo, también se deben considerar las limitaciones del estudio que pueden afectar la calidad de los resultados. Los resultados de este estudio son consistentes con la literatura científica sobre </w:t>
      </w:r>
      <w:proofErr w:type="spellStart"/>
      <w:r w:rsidRPr="00CE315E">
        <w:rPr>
          <w:rFonts w:asciiTheme="minorHAnsi" w:hAnsiTheme="minorHAnsi" w:cstheme="minorHAnsi"/>
          <w:sz w:val="24"/>
          <w:szCs w:val="24"/>
        </w:rPr>
        <w:t>neuroendoscopía</w:t>
      </w:r>
      <w:proofErr w:type="spellEnd"/>
      <w:r w:rsidRPr="00CE315E">
        <w:rPr>
          <w:rFonts w:asciiTheme="minorHAnsi" w:hAnsiTheme="minorHAnsi" w:cstheme="minorHAnsi"/>
          <w:sz w:val="24"/>
          <w:szCs w:val="24"/>
        </w:rPr>
        <w:t xml:space="preserve"> (32). </w:t>
      </w:r>
    </w:p>
    <w:p w14:paraId="4590D1A6" w14:textId="77777777" w:rsidR="00EE2EE8" w:rsidRPr="00CE315E" w:rsidRDefault="00EE2EE8" w:rsidP="00EE2EE8">
      <w:pPr>
        <w:spacing w:line="276" w:lineRule="auto"/>
        <w:jc w:val="both"/>
        <w:rPr>
          <w:rFonts w:asciiTheme="minorHAnsi" w:hAnsiTheme="minorHAnsi" w:cstheme="minorHAnsi"/>
          <w:sz w:val="24"/>
          <w:szCs w:val="24"/>
        </w:rPr>
      </w:pPr>
    </w:p>
    <w:p w14:paraId="0C3BD52C" w14:textId="45C27230" w:rsidR="00B73F43" w:rsidRPr="00CE315E"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La </w:t>
      </w:r>
      <w:proofErr w:type="spellStart"/>
      <w:r w:rsidRPr="00CE315E">
        <w:rPr>
          <w:rFonts w:asciiTheme="minorHAnsi" w:hAnsiTheme="minorHAnsi" w:cstheme="minorHAnsi"/>
          <w:sz w:val="24"/>
          <w:szCs w:val="24"/>
        </w:rPr>
        <w:t>neuroendoscopia</w:t>
      </w:r>
      <w:proofErr w:type="spellEnd"/>
      <w:r w:rsidRPr="00CE315E">
        <w:rPr>
          <w:rFonts w:asciiTheme="minorHAnsi" w:hAnsiTheme="minorHAnsi" w:cstheme="minorHAnsi"/>
          <w:sz w:val="24"/>
          <w:szCs w:val="24"/>
        </w:rPr>
        <w:t xml:space="preserve"> se utiliza en una amplia gama de procedimientos, como la extracción de tumores cerebrales, la descompresión de quistes o hematomas, la corrección de malformaciones congénitas y la liberación de nervios comprimidos. También se utiliza para realizar biopsias cerebrales y para el tratamiento de condiciones como la hidrocefalia y la enfermedad de Parkinson. Aunque la </w:t>
      </w:r>
      <w:proofErr w:type="spellStart"/>
      <w:r w:rsidRPr="00CE315E">
        <w:rPr>
          <w:rFonts w:asciiTheme="minorHAnsi" w:hAnsiTheme="minorHAnsi" w:cstheme="minorHAnsi"/>
          <w:sz w:val="24"/>
          <w:szCs w:val="24"/>
        </w:rPr>
        <w:t>neuroendoscopia</w:t>
      </w:r>
      <w:proofErr w:type="spellEnd"/>
      <w:r w:rsidRPr="00CE315E">
        <w:rPr>
          <w:rFonts w:asciiTheme="minorHAnsi" w:hAnsiTheme="minorHAnsi" w:cstheme="minorHAnsi"/>
          <w:sz w:val="24"/>
          <w:szCs w:val="24"/>
        </w:rPr>
        <w:t xml:space="preserve"> presenta muchas ventajas, también tiene sus limitaciones (33,34). Algunos casos pueden requerir cirugía abierta más invasiva si el endoscopio no puede proporcionar un acceso adecuado o si el procedimiento es demasiado complejo. Además, la </w:t>
      </w:r>
      <w:proofErr w:type="spellStart"/>
      <w:r w:rsidRPr="00CE315E">
        <w:rPr>
          <w:rFonts w:asciiTheme="minorHAnsi" w:hAnsiTheme="minorHAnsi" w:cstheme="minorHAnsi"/>
          <w:sz w:val="24"/>
          <w:szCs w:val="24"/>
        </w:rPr>
        <w:t>neuroendoscopia</w:t>
      </w:r>
      <w:proofErr w:type="spellEnd"/>
      <w:r w:rsidRPr="00CE315E">
        <w:rPr>
          <w:rFonts w:asciiTheme="minorHAnsi" w:hAnsiTheme="minorHAnsi" w:cstheme="minorHAnsi"/>
          <w:sz w:val="24"/>
          <w:szCs w:val="24"/>
        </w:rPr>
        <w:t xml:space="preserve"> requiere un equipo especializado y experiencia por parte del cirujano (35).</w:t>
      </w:r>
    </w:p>
    <w:p w14:paraId="6E6DAB8F" w14:textId="77777777" w:rsidR="00B73F43" w:rsidRDefault="00B73F43" w:rsidP="00EE2EE8">
      <w:pPr>
        <w:spacing w:line="276" w:lineRule="auto"/>
        <w:jc w:val="both"/>
        <w:rPr>
          <w:rFonts w:asciiTheme="minorHAnsi" w:hAnsiTheme="minorHAnsi" w:cstheme="minorHAnsi"/>
          <w:sz w:val="24"/>
          <w:szCs w:val="24"/>
        </w:rPr>
      </w:pPr>
      <w:r w:rsidRPr="00CE315E">
        <w:rPr>
          <w:rFonts w:asciiTheme="minorHAnsi" w:hAnsiTheme="minorHAnsi" w:cstheme="minorHAnsi"/>
          <w:sz w:val="24"/>
          <w:szCs w:val="24"/>
        </w:rPr>
        <w:t xml:space="preserve">En resumen, la </w:t>
      </w:r>
      <w:proofErr w:type="spellStart"/>
      <w:r w:rsidRPr="00CE315E">
        <w:rPr>
          <w:rFonts w:asciiTheme="minorHAnsi" w:hAnsiTheme="minorHAnsi" w:cstheme="minorHAnsi"/>
          <w:sz w:val="24"/>
          <w:szCs w:val="24"/>
        </w:rPr>
        <w:t>neuroendoscopia</w:t>
      </w:r>
      <w:proofErr w:type="spellEnd"/>
      <w:r w:rsidRPr="00CE315E">
        <w:rPr>
          <w:rFonts w:asciiTheme="minorHAnsi" w:hAnsiTheme="minorHAnsi" w:cstheme="minorHAnsi"/>
          <w:sz w:val="24"/>
          <w:szCs w:val="24"/>
        </w:rPr>
        <w:t xml:space="preserve"> es una técnica quirúrgica mínimamente invasiva que ofrece varias ventajas en el diagnóstico y tratamiento de enfermedades del sistema nervioso central. Sin embargo, su aplicación depende de la naturaleza y la complejidad del caso, así como de la experiencia del cirujano.</w:t>
      </w:r>
    </w:p>
    <w:p w14:paraId="0CE86190" w14:textId="77777777" w:rsidR="00EE2EE8" w:rsidRDefault="00EE2EE8" w:rsidP="00EE2EE8">
      <w:pPr>
        <w:spacing w:line="276" w:lineRule="auto"/>
        <w:jc w:val="both"/>
        <w:rPr>
          <w:rFonts w:asciiTheme="minorHAnsi" w:hAnsiTheme="minorHAnsi" w:cstheme="minorHAnsi"/>
          <w:sz w:val="24"/>
          <w:szCs w:val="24"/>
        </w:rPr>
      </w:pPr>
    </w:p>
    <w:p w14:paraId="1D17B81E" w14:textId="77777777" w:rsidR="00EE2EE8" w:rsidRDefault="00EE2EE8" w:rsidP="00EE2EE8">
      <w:pPr>
        <w:spacing w:line="276" w:lineRule="auto"/>
        <w:jc w:val="both"/>
        <w:rPr>
          <w:rFonts w:asciiTheme="minorHAnsi" w:hAnsiTheme="minorHAnsi" w:cstheme="minorHAnsi"/>
          <w:sz w:val="24"/>
          <w:szCs w:val="24"/>
        </w:rPr>
      </w:pPr>
    </w:p>
    <w:p w14:paraId="250EFF11" w14:textId="77777777" w:rsidR="00EE2EE8" w:rsidRDefault="00EE2EE8" w:rsidP="00EE2EE8">
      <w:pPr>
        <w:spacing w:line="276" w:lineRule="auto"/>
        <w:jc w:val="both"/>
        <w:rPr>
          <w:rFonts w:asciiTheme="minorHAnsi" w:hAnsiTheme="minorHAnsi" w:cstheme="minorHAnsi"/>
          <w:sz w:val="24"/>
          <w:szCs w:val="24"/>
        </w:rPr>
      </w:pPr>
    </w:p>
    <w:p w14:paraId="2445D677" w14:textId="77777777" w:rsidR="00EE2EE8" w:rsidRDefault="00EE2EE8" w:rsidP="00EE2EE8">
      <w:pPr>
        <w:spacing w:line="276" w:lineRule="auto"/>
        <w:jc w:val="both"/>
        <w:rPr>
          <w:rFonts w:asciiTheme="minorHAnsi" w:hAnsiTheme="minorHAnsi" w:cstheme="minorHAnsi"/>
          <w:sz w:val="24"/>
          <w:szCs w:val="24"/>
        </w:rPr>
      </w:pPr>
    </w:p>
    <w:p w14:paraId="32B52EBE" w14:textId="77777777" w:rsidR="00EE2EE8" w:rsidRDefault="00EE2EE8" w:rsidP="00EE2EE8">
      <w:pPr>
        <w:spacing w:line="276" w:lineRule="auto"/>
        <w:jc w:val="both"/>
        <w:rPr>
          <w:rFonts w:asciiTheme="minorHAnsi" w:hAnsiTheme="minorHAnsi" w:cstheme="minorHAnsi"/>
          <w:sz w:val="24"/>
          <w:szCs w:val="24"/>
        </w:rPr>
      </w:pPr>
    </w:p>
    <w:p w14:paraId="01546F4C" w14:textId="77777777" w:rsidR="00EE2EE8" w:rsidRDefault="00EE2EE8" w:rsidP="00EE2EE8">
      <w:pPr>
        <w:spacing w:line="276" w:lineRule="auto"/>
        <w:jc w:val="both"/>
        <w:rPr>
          <w:rFonts w:asciiTheme="minorHAnsi" w:hAnsiTheme="minorHAnsi" w:cstheme="minorHAnsi"/>
          <w:sz w:val="24"/>
          <w:szCs w:val="24"/>
        </w:rPr>
      </w:pPr>
    </w:p>
    <w:p w14:paraId="3747ED60" w14:textId="77777777" w:rsidR="00EE2EE8" w:rsidRDefault="00EE2EE8" w:rsidP="00EE2EE8">
      <w:pPr>
        <w:spacing w:line="276" w:lineRule="auto"/>
        <w:jc w:val="both"/>
        <w:rPr>
          <w:rFonts w:asciiTheme="minorHAnsi" w:hAnsiTheme="minorHAnsi" w:cstheme="minorHAnsi"/>
          <w:sz w:val="24"/>
          <w:szCs w:val="24"/>
        </w:rPr>
      </w:pPr>
    </w:p>
    <w:p w14:paraId="518884B9" w14:textId="77777777" w:rsidR="00EE2EE8" w:rsidRDefault="00EE2EE8" w:rsidP="00EE2EE8">
      <w:pPr>
        <w:spacing w:line="276" w:lineRule="auto"/>
        <w:jc w:val="both"/>
        <w:rPr>
          <w:rFonts w:asciiTheme="minorHAnsi" w:hAnsiTheme="minorHAnsi" w:cstheme="minorHAnsi"/>
          <w:sz w:val="24"/>
          <w:szCs w:val="24"/>
        </w:rPr>
      </w:pPr>
    </w:p>
    <w:p w14:paraId="480DEB5C" w14:textId="77777777" w:rsidR="00EE2EE8" w:rsidRDefault="00EE2EE8" w:rsidP="00EE2EE8">
      <w:pPr>
        <w:spacing w:line="276" w:lineRule="auto"/>
        <w:jc w:val="both"/>
        <w:rPr>
          <w:rFonts w:asciiTheme="minorHAnsi" w:hAnsiTheme="minorHAnsi" w:cstheme="minorHAnsi"/>
          <w:sz w:val="24"/>
          <w:szCs w:val="24"/>
        </w:rPr>
      </w:pPr>
    </w:p>
    <w:p w14:paraId="15EF9B30" w14:textId="77777777" w:rsidR="00EE2EE8" w:rsidRDefault="00EE2EE8" w:rsidP="00EE2EE8">
      <w:pPr>
        <w:spacing w:line="276" w:lineRule="auto"/>
        <w:jc w:val="both"/>
        <w:rPr>
          <w:rFonts w:asciiTheme="minorHAnsi" w:hAnsiTheme="minorHAnsi" w:cstheme="minorHAnsi"/>
          <w:sz w:val="24"/>
          <w:szCs w:val="24"/>
        </w:rPr>
      </w:pPr>
    </w:p>
    <w:p w14:paraId="2A7516CD" w14:textId="77777777" w:rsidR="00EE2EE8" w:rsidRPr="00CE315E" w:rsidRDefault="00EE2EE8" w:rsidP="00EE2EE8">
      <w:pPr>
        <w:spacing w:line="276" w:lineRule="auto"/>
        <w:jc w:val="both"/>
        <w:rPr>
          <w:rFonts w:asciiTheme="minorHAnsi" w:hAnsiTheme="minorHAnsi" w:cstheme="minorHAnsi"/>
          <w:sz w:val="24"/>
          <w:szCs w:val="24"/>
        </w:rPr>
      </w:pPr>
    </w:p>
    <w:p w14:paraId="7AEC72DF" w14:textId="77777777" w:rsidR="008A7F8A" w:rsidRPr="00CE315E" w:rsidRDefault="008A7F8A" w:rsidP="00EE2EE8">
      <w:pPr>
        <w:pStyle w:val="Ttulo1"/>
        <w:spacing w:line="276" w:lineRule="auto"/>
        <w:ind w:left="0"/>
        <w:jc w:val="both"/>
        <w:rPr>
          <w:rFonts w:asciiTheme="minorHAnsi" w:hAnsiTheme="minorHAnsi" w:cstheme="minorHAnsi"/>
        </w:rPr>
      </w:pPr>
    </w:p>
    <w:p w14:paraId="146DD825" w14:textId="28AB83D6" w:rsidR="00F159DF" w:rsidRPr="00CE315E" w:rsidRDefault="008A7F8A" w:rsidP="00EE2EE8">
      <w:pPr>
        <w:pStyle w:val="Prrafodelista"/>
        <w:numPr>
          <w:ilvl w:val="0"/>
          <w:numId w:val="3"/>
        </w:numPr>
        <w:spacing w:line="276" w:lineRule="auto"/>
        <w:rPr>
          <w:rFonts w:asciiTheme="minorHAnsi" w:eastAsia="Times New Roman" w:hAnsiTheme="minorHAnsi" w:cstheme="minorHAnsi"/>
          <w:b/>
          <w:bCs/>
          <w:sz w:val="24"/>
          <w:szCs w:val="24"/>
          <w:lang w:eastAsia="es-ES"/>
        </w:rPr>
      </w:pPr>
      <w:r w:rsidRPr="00CE315E">
        <w:rPr>
          <w:rFonts w:asciiTheme="minorHAnsi" w:eastAsia="Times New Roman" w:hAnsiTheme="minorHAnsi" w:cstheme="minorHAnsi"/>
          <w:b/>
          <w:bCs/>
          <w:sz w:val="24"/>
          <w:szCs w:val="24"/>
          <w:lang w:eastAsia="es-ES"/>
        </w:rPr>
        <w:t>DISCUSIÓN</w:t>
      </w:r>
    </w:p>
    <w:p w14:paraId="0B910219" w14:textId="77777777" w:rsidR="00B73F43" w:rsidRPr="00CE315E" w:rsidRDefault="00B73F43" w:rsidP="00EE2EE8">
      <w:pPr>
        <w:spacing w:line="276" w:lineRule="auto"/>
        <w:jc w:val="both"/>
        <w:rPr>
          <w:rFonts w:asciiTheme="minorHAnsi" w:eastAsia="Times New Roman" w:hAnsiTheme="minorHAnsi" w:cstheme="minorHAnsi"/>
          <w:b/>
          <w:bCs/>
          <w:sz w:val="24"/>
          <w:szCs w:val="24"/>
          <w:lang w:eastAsia="es-ES"/>
        </w:rPr>
      </w:pPr>
    </w:p>
    <w:p w14:paraId="4F982B2D" w14:textId="77777777" w:rsidR="00B73F43" w:rsidRDefault="00B73F43" w:rsidP="00EE2EE8">
      <w:pPr>
        <w:spacing w:line="276" w:lineRule="auto"/>
        <w:jc w:val="both"/>
        <w:rPr>
          <w:rFonts w:asciiTheme="minorHAnsi" w:eastAsia="Times New Roman" w:hAnsiTheme="minorHAnsi" w:cstheme="minorHAnsi"/>
          <w:sz w:val="24"/>
          <w:szCs w:val="24"/>
          <w:lang w:eastAsia="es-ES"/>
        </w:rPr>
      </w:pPr>
      <w:r w:rsidRPr="00CE315E">
        <w:rPr>
          <w:rFonts w:asciiTheme="minorHAnsi" w:eastAsia="Times New Roman" w:hAnsiTheme="minorHAnsi" w:cstheme="minorHAnsi"/>
          <w:sz w:val="24"/>
          <w:szCs w:val="24"/>
          <w:lang w:eastAsia="es-ES"/>
        </w:rPr>
        <w:t xml:space="preserve">Cabe señalar que los resultados presentados se basan en el análisis de varios estudios, que brindan una perspectiva más amplia. Sin embargo, también se deben considerar las limitaciones del estudio que pueden afectar la calidad de los resultados. Los resultados de este estudio son consistentes con la literatura científica sobre </w:t>
      </w:r>
      <w:proofErr w:type="spellStart"/>
      <w:proofErr w:type="gramStart"/>
      <w:r w:rsidRPr="00CE315E">
        <w:rPr>
          <w:rFonts w:asciiTheme="minorHAnsi" w:eastAsia="Times New Roman" w:hAnsiTheme="minorHAnsi" w:cstheme="minorHAnsi"/>
          <w:sz w:val="24"/>
          <w:szCs w:val="24"/>
          <w:lang w:eastAsia="es-ES"/>
        </w:rPr>
        <w:t>neuroendoscopía</w:t>
      </w:r>
      <w:proofErr w:type="spellEnd"/>
      <w:r w:rsidRPr="00CE315E">
        <w:rPr>
          <w:rFonts w:asciiTheme="minorHAnsi" w:eastAsia="Times New Roman" w:hAnsiTheme="minorHAnsi" w:cstheme="minorHAnsi"/>
          <w:sz w:val="24"/>
          <w:szCs w:val="24"/>
          <w:lang w:eastAsia="es-ES"/>
        </w:rPr>
        <w:t>(</w:t>
      </w:r>
      <w:proofErr w:type="gramEnd"/>
      <w:r w:rsidRPr="00CE315E">
        <w:rPr>
          <w:rFonts w:asciiTheme="minorHAnsi" w:eastAsia="Times New Roman" w:hAnsiTheme="minorHAnsi" w:cstheme="minorHAnsi"/>
          <w:sz w:val="24"/>
          <w:szCs w:val="24"/>
          <w:lang w:eastAsia="es-ES"/>
        </w:rPr>
        <w:t xml:space="preserve">32). </w:t>
      </w:r>
    </w:p>
    <w:p w14:paraId="57B9F2CB" w14:textId="77777777" w:rsidR="00EE2EE8" w:rsidRPr="00CE315E" w:rsidRDefault="00EE2EE8" w:rsidP="00EE2EE8">
      <w:pPr>
        <w:spacing w:line="276" w:lineRule="auto"/>
        <w:jc w:val="both"/>
        <w:rPr>
          <w:rFonts w:asciiTheme="minorHAnsi" w:eastAsia="Times New Roman" w:hAnsiTheme="minorHAnsi" w:cstheme="minorHAnsi"/>
          <w:sz w:val="24"/>
          <w:szCs w:val="24"/>
          <w:lang w:eastAsia="es-ES"/>
        </w:rPr>
      </w:pPr>
    </w:p>
    <w:p w14:paraId="1BBD3877" w14:textId="68F875A3" w:rsidR="00B73F43" w:rsidRDefault="00B73F43" w:rsidP="00EE2EE8">
      <w:pPr>
        <w:spacing w:line="276" w:lineRule="auto"/>
        <w:jc w:val="both"/>
        <w:rPr>
          <w:rFonts w:asciiTheme="minorHAnsi" w:eastAsia="Times New Roman" w:hAnsiTheme="minorHAnsi" w:cstheme="minorHAnsi"/>
          <w:sz w:val="24"/>
          <w:szCs w:val="24"/>
          <w:lang w:eastAsia="es-ES"/>
        </w:rPr>
      </w:pPr>
      <w:r w:rsidRPr="00CE315E">
        <w:rPr>
          <w:rFonts w:asciiTheme="minorHAnsi" w:eastAsia="Times New Roman" w:hAnsiTheme="minorHAnsi" w:cstheme="minorHAnsi"/>
          <w:sz w:val="24"/>
          <w:szCs w:val="24"/>
          <w:lang w:eastAsia="es-ES"/>
        </w:rPr>
        <w:t xml:space="preserve">La </w:t>
      </w:r>
      <w:proofErr w:type="spellStart"/>
      <w:r w:rsidRPr="00CE315E">
        <w:rPr>
          <w:rFonts w:asciiTheme="minorHAnsi" w:eastAsia="Times New Roman" w:hAnsiTheme="minorHAnsi" w:cstheme="minorHAnsi"/>
          <w:sz w:val="24"/>
          <w:szCs w:val="24"/>
          <w:lang w:eastAsia="es-ES"/>
        </w:rPr>
        <w:t>neuroendoscopia</w:t>
      </w:r>
      <w:proofErr w:type="spellEnd"/>
      <w:r w:rsidRPr="00CE315E">
        <w:rPr>
          <w:rFonts w:asciiTheme="minorHAnsi" w:eastAsia="Times New Roman" w:hAnsiTheme="minorHAnsi" w:cstheme="minorHAnsi"/>
          <w:sz w:val="24"/>
          <w:szCs w:val="24"/>
          <w:lang w:eastAsia="es-ES"/>
        </w:rPr>
        <w:t xml:space="preserve"> se utiliza en una amplia gama de procedimientos, como la extracción de tumores cerebrales, la descompresión de quistes o hematomas, la corrección de malformaciones congénitas y la liberación de nervios comprimidos. También se utiliza para realizar biopsias cerebrales y para el tratamiento de condiciones como la hidrocefalia y la enfermedad de Parkinson. Aunque la </w:t>
      </w:r>
      <w:proofErr w:type="spellStart"/>
      <w:r w:rsidRPr="00CE315E">
        <w:rPr>
          <w:rFonts w:asciiTheme="minorHAnsi" w:eastAsia="Times New Roman" w:hAnsiTheme="minorHAnsi" w:cstheme="minorHAnsi"/>
          <w:sz w:val="24"/>
          <w:szCs w:val="24"/>
          <w:lang w:eastAsia="es-ES"/>
        </w:rPr>
        <w:t>neuroendoscopia</w:t>
      </w:r>
      <w:proofErr w:type="spellEnd"/>
      <w:r w:rsidRPr="00CE315E">
        <w:rPr>
          <w:rFonts w:asciiTheme="minorHAnsi" w:eastAsia="Times New Roman" w:hAnsiTheme="minorHAnsi" w:cstheme="minorHAnsi"/>
          <w:sz w:val="24"/>
          <w:szCs w:val="24"/>
          <w:lang w:eastAsia="es-ES"/>
        </w:rPr>
        <w:t xml:space="preserve"> presenta muchas ventajas, también tiene sus </w:t>
      </w:r>
      <w:r w:rsidR="00EE2EE8" w:rsidRPr="00CE315E">
        <w:rPr>
          <w:rFonts w:asciiTheme="minorHAnsi" w:eastAsia="Times New Roman" w:hAnsiTheme="minorHAnsi" w:cstheme="minorHAnsi"/>
          <w:sz w:val="24"/>
          <w:szCs w:val="24"/>
          <w:lang w:eastAsia="es-ES"/>
        </w:rPr>
        <w:t>limitaciones (</w:t>
      </w:r>
      <w:r w:rsidRPr="00CE315E">
        <w:rPr>
          <w:rFonts w:asciiTheme="minorHAnsi" w:eastAsia="Times New Roman" w:hAnsiTheme="minorHAnsi" w:cstheme="minorHAnsi"/>
          <w:sz w:val="24"/>
          <w:szCs w:val="24"/>
          <w:lang w:eastAsia="es-ES"/>
        </w:rPr>
        <w:t xml:space="preserve">33,34). Algunos casos pueden requerir cirugía abierta más invasiva si el endoscopio no puede proporcionar un acceso adecuado o si el procedimiento es demasiado complejo. Además, la </w:t>
      </w:r>
      <w:proofErr w:type="spellStart"/>
      <w:r w:rsidRPr="00CE315E">
        <w:rPr>
          <w:rFonts w:asciiTheme="minorHAnsi" w:eastAsia="Times New Roman" w:hAnsiTheme="minorHAnsi" w:cstheme="minorHAnsi"/>
          <w:sz w:val="24"/>
          <w:szCs w:val="24"/>
          <w:lang w:eastAsia="es-ES"/>
        </w:rPr>
        <w:t>neuroendoscopia</w:t>
      </w:r>
      <w:proofErr w:type="spellEnd"/>
      <w:r w:rsidRPr="00CE315E">
        <w:rPr>
          <w:rFonts w:asciiTheme="minorHAnsi" w:eastAsia="Times New Roman" w:hAnsiTheme="minorHAnsi" w:cstheme="minorHAnsi"/>
          <w:sz w:val="24"/>
          <w:szCs w:val="24"/>
          <w:lang w:eastAsia="es-ES"/>
        </w:rPr>
        <w:t xml:space="preserve"> requiere un equipo especializado y experiencia por parte del cirujano</w:t>
      </w:r>
      <w:r w:rsidR="00EE2EE8">
        <w:rPr>
          <w:rFonts w:asciiTheme="minorHAnsi" w:eastAsia="Times New Roman" w:hAnsiTheme="minorHAnsi" w:cstheme="minorHAnsi"/>
          <w:sz w:val="24"/>
          <w:szCs w:val="24"/>
          <w:lang w:eastAsia="es-ES"/>
        </w:rPr>
        <w:t xml:space="preserve"> </w:t>
      </w:r>
      <w:r w:rsidRPr="00CE315E">
        <w:rPr>
          <w:rFonts w:asciiTheme="minorHAnsi" w:eastAsia="Times New Roman" w:hAnsiTheme="minorHAnsi" w:cstheme="minorHAnsi"/>
          <w:sz w:val="24"/>
          <w:szCs w:val="24"/>
          <w:lang w:eastAsia="es-ES"/>
        </w:rPr>
        <w:t>(35).</w:t>
      </w:r>
    </w:p>
    <w:p w14:paraId="3E827C2E" w14:textId="1A95DD1E" w:rsidR="00EE2EE8" w:rsidRDefault="00EE2EE8" w:rsidP="00EE2EE8">
      <w:pPr>
        <w:spacing w:line="276" w:lineRule="auto"/>
        <w:jc w:val="both"/>
        <w:rPr>
          <w:rFonts w:asciiTheme="minorHAnsi" w:eastAsia="Times New Roman" w:hAnsiTheme="minorHAnsi" w:cstheme="minorHAnsi"/>
          <w:sz w:val="24"/>
          <w:szCs w:val="24"/>
          <w:lang w:eastAsia="es-ES"/>
        </w:rPr>
      </w:pPr>
      <w:r w:rsidRPr="00CE315E">
        <w:rPr>
          <w:rFonts w:asciiTheme="minorHAnsi" w:hAnsiTheme="minorHAnsi" w:cstheme="minorHAnsi"/>
          <w:noProof/>
          <w:sz w:val="24"/>
          <w:szCs w:val="24"/>
        </w:rPr>
        <w:drawing>
          <wp:anchor distT="0" distB="0" distL="0" distR="0" simplePos="0" relativeHeight="251682816" behindDoc="1" locked="0" layoutInCell="1" allowOverlap="1" wp14:anchorId="2CA379F7" wp14:editId="025092C2">
            <wp:simplePos x="0" y="0"/>
            <wp:positionH relativeFrom="margin">
              <wp:align>left</wp:align>
            </wp:positionH>
            <wp:positionV relativeFrom="margin">
              <wp:align>center</wp:align>
            </wp:positionV>
            <wp:extent cx="6164580" cy="9143229"/>
            <wp:effectExtent l="0" t="0" r="7620" b="1270"/>
            <wp:wrapNone/>
            <wp:docPr id="2020328542" name="Imagen 202032854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8" cstate="print"/>
                    <a:stretch>
                      <a:fillRect/>
                    </a:stretch>
                  </pic:blipFill>
                  <pic:spPr>
                    <a:xfrm>
                      <a:off x="0" y="0"/>
                      <a:ext cx="6164580" cy="9143229"/>
                    </a:xfrm>
                    <a:prstGeom prst="rect">
                      <a:avLst/>
                    </a:prstGeom>
                  </pic:spPr>
                </pic:pic>
              </a:graphicData>
            </a:graphic>
            <wp14:sizeRelH relativeFrom="margin">
              <wp14:pctWidth>0</wp14:pctWidth>
            </wp14:sizeRelH>
            <wp14:sizeRelV relativeFrom="margin">
              <wp14:pctHeight>0</wp14:pctHeight>
            </wp14:sizeRelV>
          </wp:anchor>
        </w:drawing>
      </w:r>
    </w:p>
    <w:p w14:paraId="2DE684E1" w14:textId="761EE721" w:rsidR="00B73F43" w:rsidRPr="00EE2EE8" w:rsidRDefault="00EE2EE8" w:rsidP="00EE2EE8">
      <w:pPr>
        <w:spacing w:line="276" w:lineRule="auto"/>
        <w:jc w:val="both"/>
        <w:rPr>
          <w:rFonts w:asciiTheme="minorHAnsi" w:eastAsia="Times New Roman" w:hAnsiTheme="minorHAnsi" w:cstheme="minorHAnsi"/>
          <w:sz w:val="24"/>
          <w:szCs w:val="24"/>
          <w:lang w:eastAsia="es-ES"/>
        </w:rPr>
        <w:sectPr w:rsidR="00B73F43" w:rsidRPr="00EE2EE8">
          <w:type w:val="continuous"/>
          <w:pgSz w:w="11910" w:h="16840"/>
          <w:pgMar w:top="1580" w:right="1320" w:bottom="280" w:left="1200" w:header="720" w:footer="720" w:gutter="0"/>
          <w:cols w:space="720"/>
        </w:sectPr>
      </w:pPr>
      <w:r>
        <w:rPr>
          <w:rFonts w:asciiTheme="minorHAnsi" w:eastAsia="Times New Roman" w:hAnsiTheme="minorHAnsi" w:cstheme="minorHAnsi"/>
          <w:sz w:val="24"/>
          <w:szCs w:val="24"/>
          <w:lang w:eastAsia="es-ES"/>
        </w:rPr>
        <w:t>L</w:t>
      </w:r>
      <w:r w:rsidR="00B73F43" w:rsidRPr="00CE315E">
        <w:rPr>
          <w:rFonts w:asciiTheme="minorHAnsi" w:eastAsia="Times New Roman" w:hAnsiTheme="minorHAnsi" w:cstheme="minorHAnsi"/>
          <w:sz w:val="24"/>
          <w:szCs w:val="24"/>
          <w:lang w:eastAsia="es-ES"/>
        </w:rPr>
        <w:t xml:space="preserve">a </w:t>
      </w:r>
      <w:proofErr w:type="spellStart"/>
      <w:r w:rsidR="00B73F43" w:rsidRPr="00CE315E">
        <w:rPr>
          <w:rFonts w:asciiTheme="minorHAnsi" w:eastAsia="Times New Roman" w:hAnsiTheme="minorHAnsi" w:cstheme="minorHAnsi"/>
          <w:sz w:val="24"/>
          <w:szCs w:val="24"/>
          <w:lang w:eastAsia="es-ES"/>
        </w:rPr>
        <w:t>neuroendoscopia</w:t>
      </w:r>
      <w:proofErr w:type="spellEnd"/>
      <w:r w:rsidR="00B73F43" w:rsidRPr="00CE315E">
        <w:rPr>
          <w:rFonts w:asciiTheme="minorHAnsi" w:eastAsia="Times New Roman" w:hAnsiTheme="minorHAnsi" w:cstheme="minorHAnsi"/>
          <w:sz w:val="24"/>
          <w:szCs w:val="24"/>
          <w:lang w:eastAsia="es-ES"/>
        </w:rPr>
        <w:t xml:space="preserve"> es una técnica quirúrgica mínimamente invasiva que ofrece varias ventajas en el diagnóstico y tratamiento de enfermedades del sistema nervioso central. Sin embargo, su aplicación depende de la naturaleza y la complejidad del caso, así como de la experiencia del cirujano</w:t>
      </w:r>
      <w:r>
        <w:rPr>
          <w:rFonts w:asciiTheme="minorHAnsi" w:eastAsia="Times New Roman" w:hAnsiTheme="minorHAnsi" w:cstheme="minorHAnsi"/>
          <w:sz w:val="24"/>
          <w:szCs w:val="24"/>
          <w:lang w:eastAsia="es-ES"/>
        </w:rPr>
        <w:t>.</w:t>
      </w:r>
    </w:p>
    <w:p w14:paraId="37AAA577" w14:textId="5357F3DF" w:rsidR="00EE2EE8" w:rsidRDefault="00EE2EE8" w:rsidP="00EE2EE8">
      <w:pPr>
        <w:widowControl/>
        <w:autoSpaceDE/>
        <w:autoSpaceDN/>
        <w:spacing w:before="120" w:after="120" w:line="276" w:lineRule="auto"/>
        <w:ind w:left="360"/>
        <w:contextualSpacing/>
        <w:rPr>
          <w:rFonts w:asciiTheme="minorHAnsi" w:eastAsia="Times New Roman" w:hAnsiTheme="minorHAnsi" w:cstheme="minorHAnsi"/>
          <w:b/>
          <w:bCs/>
          <w:sz w:val="24"/>
          <w:szCs w:val="24"/>
          <w:lang w:eastAsia="es-ES"/>
        </w:rPr>
      </w:pPr>
      <w:r w:rsidRPr="00CE315E">
        <w:rPr>
          <w:noProof/>
        </w:rPr>
        <w:lastRenderedPageBreak/>
        <w:drawing>
          <wp:anchor distT="0" distB="0" distL="0" distR="0" simplePos="0" relativeHeight="251680768" behindDoc="1" locked="0" layoutInCell="1" allowOverlap="1" wp14:anchorId="106F1871" wp14:editId="70339969">
            <wp:simplePos x="0" y="0"/>
            <wp:positionH relativeFrom="margin">
              <wp:align>left</wp:align>
            </wp:positionH>
            <wp:positionV relativeFrom="margin">
              <wp:posOffset>2540</wp:posOffset>
            </wp:positionV>
            <wp:extent cx="6164244" cy="9142730"/>
            <wp:effectExtent l="0" t="0" r="8255" b="1270"/>
            <wp:wrapNone/>
            <wp:docPr id="348549593" name="Imagen 34854959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8" cstate="print"/>
                    <a:stretch>
                      <a:fillRect/>
                    </a:stretch>
                  </pic:blipFill>
                  <pic:spPr>
                    <a:xfrm>
                      <a:off x="0" y="0"/>
                      <a:ext cx="6164244" cy="9142730"/>
                    </a:xfrm>
                    <a:prstGeom prst="rect">
                      <a:avLst/>
                    </a:prstGeom>
                  </pic:spPr>
                </pic:pic>
              </a:graphicData>
            </a:graphic>
            <wp14:sizeRelH relativeFrom="margin">
              <wp14:pctWidth>0</wp14:pctWidth>
            </wp14:sizeRelH>
            <wp14:sizeRelV relativeFrom="margin">
              <wp14:pctHeight>0</wp14:pctHeight>
            </wp14:sizeRelV>
          </wp:anchor>
        </w:drawing>
      </w:r>
    </w:p>
    <w:p w14:paraId="4BABAA5D" w14:textId="77777777" w:rsidR="00EE2EE8" w:rsidRDefault="00EE2EE8" w:rsidP="00EE2EE8">
      <w:pPr>
        <w:widowControl/>
        <w:autoSpaceDE/>
        <w:autoSpaceDN/>
        <w:spacing w:before="120" w:after="120" w:line="276" w:lineRule="auto"/>
        <w:ind w:left="360"/>
        <w:contextualSpacing/>
        <w:rPr>
          <w:rFonts w:asciiTheme="minorHAnsi" w:eastAsia="Times New Roman" w:hAnsiTheme="minorHAnsi" w:cstheme="minorHAnsi"/>
          <w:b/>
          <w:bCs/>
          <w:sz w:val="24"/>
          <w:szCs w:val="24"/>
          <w:lang w:eastAsia="es-ES"/>
        </w:rPr>
      </w:pPr>
    </w:p>
    <w:p w14:paraId="3DD85622" w14:textId="03E3C061" w:rsidR="00F159DF" w:rsidRPr="00EE2EE8" w:rsidRDefault="00EE2EE8" w:rsidP="00EE2EE8">
      <w:pPr>
        <w:pStyle w:val="Prrafodelista"/>
        <w:widowControl/>
        <w:numPr>
          <w:ilvl w:val="0"/>
          <w:numId w:val="3"/>
        </w:numPr>
        <w:autoSpaceDE/>
        <w:autoSpaceDN/>
        <w:spacing w:before="120" w:after="120" w:line="276" w:lineRule="auto"/>
        <w:contextualSpacing/>
        <w:rPr>
          <w:rFonts w:asciiTheme="minorHAnsi" w:eastAsia="Times New Roman" w:hAnsiTheme="minorHAnsi" w:cstheme="minorHAnsi"/>
          <w:b/>
          <w:bCs/>
          <w:sz w:val="24"/>
          <w:szCs w:val="24"/>
          <w:lang w:eastAsia="es-ES"/>
        </w:rPr>
      </w:pPr>
      <w:r w:rsidRPr="00EE2EE8">
        <w:rPr>
          <w:rFonts w:asciiTheme="minorHAnsi" w:eastAsia="Times New Roman" w:hAnsiTheme="minorHAnsi" w:cstheme="minorHAnsi"/>
          <w:b/>
          <w:bCs/>
          <w:sz w:val="24"/>
          <w:szCs w:val="24"/>
          <w:lang w:eastAsia="es-ES"/>
        </w:rPr>
        <w:t>CONCLUSIONES</w:t>
      </w:r>
      <w:r w:rsidR="00F159DF" w:rsidRPr="00EE2EE8">
        <w:rPr>
          <w:rFonts w:asciiTheme="minorHAnsi" w:eastAsia="Times New Roman" w:hAnsiTheme="minorHAnsi" w:cstheme="minorHAnsi"/>
          <w:b/>
          <w:bCs/>
          <w:sz w:val="24"/>
          <w:szCs w:val="24"/>
          <w:lang w:eastAsia="es-ES"/>
        </w:rPr>
        <w:t xml:space="preserve"> </w:t>
      </w:r>
    </w:p>
    <w:p w14:paraId="49A24E60" w14:textId="084A753C" w:rsidR="00922A19" w:rsidRPr="00CE315E" w:rsidRDefault="00B73F43" w:rsidP="00EE2EE8">
      <w:pPr>
        <w:pStyle w:val="NormalWeb"/>
        <w:shd w:val="clear" w:color="auto" w:fill="FFFFFF"/>
        <w:spacing w:line="276" w:lineRule="auto"/>
        <w:jc w:val="both"/>
        <w:rPr>
          <w:rFonts w:asciiTheme="minorHAnsi" w:hAnsiTheme="minorHAnsi" w:cstheme="minorHAnsi"/>
          <w:color w:val="000000" w:themeColor="text1"/>
        </w:rPr>
      </w:pPr>
      <w:r w:rsidRPr="00CE315E">
        <w:rPr>
          <w:rFonts w:asciiTheme="minorHAnsi" w:hAnsiTheme="minorHAnsi" w:cstheme="minorHAnsi"/>
          <w:color w:val="000000" w:themeColor="text1"/>
        </w:rPr>
        <w:t xml:space="preserve">El procedimiento neuro endoscópico no es realmente nuevo, pero se ha utilizado en el cuerpo humano durante mucho tiempo y sólo recientemente ha entrado en las partes más especializadas de la neurocirugía. En principio, la endoscopia se puede utilizar en todas las situaciones, pero no todo el mundo la necesita. Se requiere una buena selección de casos y experiencia neuroquirúrgica con esta nueva tecnología. La </w:t>
      </w:r>
      <w:proofErr w:type="spellStart"/>
      <w:r w:rsidRPr="00CE315E">
        <w:rPr>
          <w:rFonts w:asciiTheme="minorHAnsi" w:hAnsiTheme="minorHAnsi" w:cstheme="minorHAnsi"/>
          <w:color w:val="000000" w:themeColor="text1"/>
        </w:rPr>
        <w:t>neuroendoscopía</w:t>
      </w:r>
      <w:proofErr w:type="spellEnd"/>
      <w:r w:rsidRPr="00CE315E">
        <w:rPr>
          <w:rFonts w:asciiTheme="minorHAnsi" w:hAnsiTheme="minorHAnsi" w:cstheme="minorHAnsi"/>
          <w:color w:val="000000" w:themeColor="text1"/>
        </w:rPr>
        <w:t xml:space="preserve"> no es una solución, es un recurso más que hay que desarrollar, un procedimiento menos invasivo que reduce el tiempo operatorio, la anestesia y reduce las complicaciones. El futuro no tiene límites a medida que estas tecnologías sigan mejorando y se introduzcan nuevos elementos con el objetivo final de reducir la morbilidad y la mortalidad, acortar el tiempo y el coste, y beneficiar a los pacientes. Esta tecnología abre nuevas fronteras y nuevos retos para una especialidad tan compleja como la neurocirugía, y sus resultados preliminares dan nuevas esperanzas a los pacientes.</w:t>
      </w:r>
    </w:p>
    <w:p w14:paraId="28F2C29A" w14:textId="4C8FDFC2" w:rsidR="000D2EE1" w:rsidRPr="00553F76" w:rsidRDefault="002911E9" w:rsidP="00EE2EE8">
      <w:pPr>
        <w:pStyle w:val="Textoindependiente"/>
        <w:numPr>
          <w:ilvl w:val="0"/>
          <w:numId w:val="9"/>
        </w:numPr>
        <w:spacing w:before="5" w:line="276" w:lineRule="auto"/>
        <w:jc w:val="both"/>
        <w:rPr>
          <w:rFonts w:asciiTheme="minorHAnsi" w:hAnsiTheme="minorHAnsi" w:cstheme="minorHAnsi"/>
        </w:rPr>
      </w:pPr>
      <w:r w:rsidRPr="00CE315E">
        <w:rPr>
          <w:rFonts w:asciiTheme="minorHAnsi" w:hAnsiTheme="minorHAnsi" w:cstheme="minorHAnsi"/>
          <w:b/>
          <w:bCs/>
        </w:rPr>
        <w:t>REFERENCIAS</w:t>
      </w:r>
    </w:p>
    <w:p w14:paraId="024920E6" w14:textId="77777777" w:rsidR="00553F76" w:rsidRPr="00CE315E" w:rsidRDefault="00553F76" w:rsidP="00553F76">
      <w:pPr>
        <w:pStyle w:val="Textoindependiente"/>
        <w:spacing w:before="5" w:line="276" w:lineRule="auto"/>
        <w:ind w:left="720"/>
        <w:jc w:val="both"/>
        <w:rPr>
          <w:rFonts w:asciiTheme="minorHAnsi" w:hAnsiTheme="minorHAnsi" w:cstheme="minorHAnsi"/>
        </w:rPr>
      </w:pPr>
    </w:p>
    <w:sdt>
      <w:sdtPr>
        <w:rPr>
          <w:rFonts w:asciiTheme="minorHAnsi" w:hAnsiTheme="minorHAnsi" w:cstheme="minorHAnsi"/>
          <w:sz w:val="24"/>
          <w:szCs w:val="24"/>
        </w:rPr>
        <w:tag w:val="MENDELEY_BIBLIOGRAPHY"/>
        <w:id w:val="-732849125"/>
        <w:placeholder>
          <w:docPart w:val="33EFBAEDE42E48C683DB4494E38520C7"/>
        </w:placeholder>
      </w:sdtPr>
      <w:sdtContent>
        <w:p w14:paraId="671018DA" w14:textId="73C2EF58"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rPr>
            <w:t xml:space="preserve">1.Roldan P, </w:t>
          </w:r>
          <w:proofErr w:type="spellStart"/>
          <w:r w:rsidRPr="00CE315E">
            <w:rPr>
              <w:rFonts w:asciiTheme="minorHAnsi" w:eastAsia="Times New Roman" w:hAnsiTheme="minorHAnsi" w:cstheme="minorHAnsi"/>
              <w:sz w:val="24"/>
              <w:szCs w:val="24"/>
            </w:rPr>
            <w:t>Guizzardi</w:t>
          </w:r>
          <w:proofErr w:type="spellEnd"/>
          <w:r w:rsidRPr="00CE315E">
            <w:rPr>
              <w:rFonts w:asciiTheme="minorHAnsi" w:eastAsia="Times New Roman" w:hAnsiTheme="minorHAnsi" w:cstheme="minorHAnsi"/>
              <w:sz w:val="24"/>
              <w:szCs w:val="24"/>
            </w:rPr>
            <w:t xml:space="preserve"> G, Di </w:t>
          </w:r>
          <w:proofErr w:type="spellStart"/>
          <w:r w:rsidRPr="00CE315E">
            <w:rPr>
              <w:rFonts w:asciiTheme="minorHAnsi" w:eastAsia="Times New Roman" w:hAnsiTheme="minorHAnsi" w:cstheme="minorHAnsi"/>
              <w:sz w:val="24"/>
              <w:szCs w:val="24"/>
            </w:rPr>
            <w:t>Somma</w:t>
          </w:r>
          <w:proofErr w:type="spellEnd"/>
          <w:r w:rsidRPr="00CE315E">
            <w:rPr>
              <w:rFonts w:asciiTheme="minorHAnsi" w:eastAsia="Times New Roman" w:hAnsiTheme="minorHAnsi" w:cstheme="minorHAnsi"/>
              <w:sz w:val="24"/>
              <w:szCs w:val="24"/>
            </w:rPr>
            <w:t xml:space="preserve"> A, Valera R, </w:t>
          </w:r>
          <w:proofErr w:type="spellStart"/>
          <w:r w:rsidRPr="00CE315E">
            <w:rPr>
              <w:rFonts w:asciiTheme="minorHAnsi" w:eastAsia="Times New Roman" w:hAnsiTheme="minorHAnsi" w:cstheme="minorHAnsi"/>
              <w:sz w:val="24"/>
              <w:szCs w:val="24"/>
            </w:rPr>
            <w:t>Varriano</w:t>
          </w:r>
          <w:proofErr w:type="spellEnd"/>
          <w:r w:rsidRPr="00CE315E">
            <w:rPr>
              <w:rFonts w:asciiTheme="minorHAnsi" w:eastAsia="Times New Roman" w:hAnsiTheme="minorHAnsi" w:cstheme="minorHAnsi"/>
              <w:sz w:val="24"/>
              <w:szCs w:val="24"/>
            </w:rPr>
            <w:t xml:space="preserve"> F, Donaire A, et al. </w:t>
          </w:r>
          <w:r w:rsidRPr="00CE315E">
            <w:rPr>
              <w:rFonts w:asciiTheme="minorHAnsi" w:eastAsia="Times New Roman" w:hAnsiTheme="minorHAnsi" w:cstheme="minorHAnsi"/>
              <w:sz w:val="24"/>
              <w:szCs w:val="24"/>
              <w:lang w:val="en-US"/>
            </w:rPr>
            <w:t xml:space="preserve">Endoscopic Anatomy of Transcallosal </w:t>
          </w:r>
          <w:proofErr w:type="spellStart"/>
          <w:r w:rsidRPr="00CE315E">
            <w:rPr>
              <w:rFonts w:asciiTheme="minorHAnsi" w:eastAsia="Times New Roman" w:hAnsiTheme="minorHAnsi" w:cstheme="minorHAnsi"/>
              <w:sz w:val="24"/>
              <w:szCs w:val="24"/>
              <w:lang w:val="en-US"/>
            </w:rPr>
            <w:t>Hemispherotomy</w:t>
          </w:r>
          <w:proofErr w:type="spellEnd"/>
          <w:r w:rsidRPr="00CE315E">
            <w:rPr>
              <w:rFonts w:asciiTheme="minorHAnsi" w:eastAsia="Times New Roman" w:hAnsiTheme="minorHAnsi" w:cstheme="minorHAnsi"/>
              <w:sz w:val="24"/>
              <w:szCs w:val="24"/>
              <w:lang w:val="en-US"/>
            </w:rPr>
            <w:t xml:space="preserve">: Laboratory Study with Advanced Three-Dimensional Modeling. World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2022 Aug 1;</w:t>
          </w:r>
          <w:proofErr w:type="gramStart"/>
          <w:r w:rsidRPr="00CE315E">
            <w:rPr>
              <w:rFonts w:asciiTheme="minorHAnsi" w:eastAsia="Times New Roman" w:hAnsiTheme="minorHAnsi" w:cstheme="minorHAnsi"/>
              <w:sz w:val="24"/>
              <w:szCs w:val="24"/>
              <w:lang w:val="en-US"/>
            </w:rPr>
            <w:t>164:e</w:t>
          </w:r>
          <w:proofErr w:type="gramEnd"/>
          <w:r w:rsidRPr="00CE315E">
            <w:rPr>
              <w:rFonts w:asciiTheme="minorHAnsi" w:eastAsia="Times New Roman" w:hAnsiTheme="minorHAnsi" w:cstheme="minorHAnsi"/>
              <w:sz w:val="24"/>
              <w:szCs w:val="24"/>
              <w:lang w:val="en-US"/>
            </w:rPr>
            <w:t xml:space="preserve">755–63. </w:t>
          </w:r>
        </w:p>
        <w:p w14:paraId="6F965695" w14:textId="0013C40F"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2.Tirado-Caballero J, Herreria-Franco J, Rivero-</w:t>
          </w:r>
          <w:proofErr w:type="spellStart"/>
          <w:r w:rsidRPr="00CE315E">
            <w:rPr>
              <w:rFonts w:asciiTheme="minorHAnsi" w:eastAsia="Times New Roman" w:hAnsiTheme="minorHAnsi" w:cstheme="minorHAnsi"/>
              <w:sz w:val="24"/>
              <w:szCs w:val="24"/>
              <w:lang w:val="en-US"/>
            </w:rPr>
            <w:t>Garviá</w:t>
          </w:r>
          <w:proofErr w:type="spellEnd"/>
          <w:r w:rsidRPr="00CE315E">
            <w:rPr>
              <w:rFonts w:asciiTheme="minorHAnsi" w:eastAsia="Times New Roman" w:hAnsiTheme="minorHAnsi" w:cstheme="minorHAnsi"/>
              <w:sz w:val="24"/>
              <w:szCs w:val="24"/>
              <w:lang w:val="en-US"/>
            </w:rPr>
            <w:t xml:space="preserve"> M, Moreno-Madueño G, Mayorga-</w:t>
          </w:r>
          <w:proofErr w:type="spellStart"/>
          <w:r w:rsidRPr="00CE315E">
            <w:rPr>
              <w:rFonts w:asciiTheme="minorHAnsi" w:eastAsia="Times New Roman" w:hAnsiTheme="minorHAnsi" w:cstheme="minorHAnsi"/>
              <w:sz w:val="24"/>
              <w:szCs w:val="24"/>
              <w:lang w:val="en-US"/>
            </w:rPr>
            <w:t>Buiza</w:t>
          </w:r>
          <w:proofErr w:type="spellEnd"/>
          <w:r w:rsidRPr="00CE315E">
            <w:rPr>
              <w:rFonts w:asciiTheme="minorHAnsi" w:eastAsia="Times New Roman" w:hAnsiTheme="minorHAnsi" w:cstheme="minorHAnsi"/>
              <w:sz w:val="24"/>
              <w:szCs w:val="24"/>
              <w:lang w:val="en-US"/>
            </w:rPr>
            <w:t xml:space="preserve"> MJ, Marquez-Rivas J. Technical nuances in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lavage for germinal matrix hemorrhage in preterm infants: Twenty tips and pearls after more than one hundred procedures. </w:t>
          </w:r>
          <w:proofErr w:type="spellStart"/>
          <w:r w:rsidRPr="00CE315E">
            <w:rPr>
              <w:rFonts w:asciiTheme="minorHAnsi" w:eastAsia="Times New Roman" w:hAnsiTheme="minorHAnsi" w:cstheme="minorHAnsi"/>
              <w:sz w:val="24"/>
              <w:szCs w:val="24"/>
              <w:lang w:val="en-US"/>
            </w:rPr>
            <w:t>Pediatr</w:t>
          </w:r>
          <w:proofErr w:type="spellEnd"/>
          <w:r w:rsidRPr="00CE315E">
            <w:rPr>
              <w:rFonts w:asciiTheme="minorHAnsi" w:eastAsia="Times New Roman" w:hAnsiTheme="minorHAnsi" w:cstheme="minorHAnsi"/>
              <w:sz w:val="24"/>
              <w:szCs w:val="24"/>
              <w:lang w:val="en-US"/>
            </w:rPr>
            <w:t xml:space="preserve">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xml:space="preserve">. 2021 Jun 1;56(4):392–400. </w:t>
          </w:r>
        </w:p>
        <w:p w14:paraId="116693DB" w14:textId="77777777" w:rsidR="00684D65" w:rsidRPr="00CE315E" w:rsidRDefault="00684D65"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3. </w:t>
          </w:r>
          <w:r w:rsidR="00B73F43" w:rsidRPr="00CE315E">
            <w:rPr>
              <w:rFonts w:asciiTheme="minorHAnsi" w:eastAsia="Times New Roman" w:hAnsiTheme="minorHAnsi" w:cstheme="minorHAnsi"/>
              <w:sz w:val="24"/>
              <w:szCs w:val="24"/>
              <w:lang w:val="en-US"/>
            </w:rPr>
            <w:t xml:space="preserve">Kameda-Smith MM, </w:t>
          </w:r>
          <w:proofErr w:type="spellStart"/>
          <w:r w:rsidR="00B73F43" w:rsidRPr="00CE315E">
            <w:rPr>
              <w:rFonts w:asciiTheme="minorHAnsi" w:eastAsia="Times New Roman" w:hAnsiTheme="minorHAnsi" w:cstheme="minorHAnsi"/>
              <w:sz w:val="24"/>
              <w:szCs w:val="24"/>
              <w:lang w:val="en-US"/>
            </w:rPr>
            <w:t>Ragulojan</w:t>
          </w:r>
          <w:proofErr w:type="spellEnd"/>
          <w:r w:rsidR="00B73F43" w:rsidRPr="00CE315E">
            <w:rPr>
              <w:rFonts w:asciiTheme="minorHAnsi" w:eastAsia="Times New Roman" w:hAnsiTheme="minorHAnsi" w:cstheme="minorHAnsi"/>
              <w:sz w:val="24"/>
              <w:szCs w:val="24"/>
              <w:lang w:val="en-US"/>
            </w:rPr>
            <w:t xml:space="preserve"> M, Hart S, Duda TR, Maclean MA, Chainey J, et al. A Canadian National Survey of the Neurosurgical Management of Intracranial Abscesses. Canadian Journal of Neurological Sciences. 2023 Sep 3;50(5):679–86. </w:t>
          </w:r>
        </w:p>
        <w:p w14:paraId="134AEB3F" w14:textId="77777777" w:rsidR="00684D65" w:rsidRPr="00CE315E" w:rsidRDefault="00684D65" w:rsidP="00EE2EE8">
          <w:pPr>
            <w:spacing w:line="276" w:lineRule="auto"/>
            <w:jc w:val="both"/>
            <w:rPr>
              <w:rFonts w:asciiTheme="minorHAnsi" w:eastAsia="Times New Roman" w:hAnsiTheme="minorHAnsi" w:cstheme="minorHAnsi"/>
              <w:sz w:val="24"/>
              <w:szCs w:val="24"/>
              <w:lang w:val="es-EC"/>
            </w:rPr>
          </w:pPr>
          <w:r w:rsidRPr="00CE315E">
            <w:rPr>
              <w:rFonts w:asciiTheme="minorHAnsi" w:eastAsia="Times New Roman" w:hAnsiTheme="minorHAnsi" w:cstheme="minorHAnsi"/>
              <w:sz w:val="24"/>
              <w:szCs w:val="24"/>
              <w:lang w:val="en-US"/>
            </w:rPr>
            <w:t xml:space="preserve">4. </w:t>
          </w:r>
          <w:proofErr w:type="spellStart"/>
          <w:r w:rsidR="00B73F43" w:rsidRPr="00CE315E">
            <w:rPr>
              <w:rFonts w:asciiTheme="minorHAnsi" w:eastAsia="Times New Roman" w:hAnsiTheme="minorHAnsi" w:cstheme="minorHAnsi"/>
              <w:sz w:val="24"/>
              <w:szCs w:val="24"/>
              <w:lang w:val="en-US"/>
            </w:rPr>
            <w:t>Karvouniaris</w:t>
          </w:r>
          <w:proofErr w:type="spellEnd"/>
          <w:r w:rsidR="00B73F43" w:rsidRPr="00CE315E">
            <w:rPr>
              <w:rFonts w:asciiTheme="minorHAnsi" w:eastAsia="Times New Roman" w:hAnsiTheme="minorHAnsi" w:cstheme="minorHAnsi"/>
              <w:sz w:val="24"/>
              <w:szCs w:val="24"/>
              <w:lang w:val="en-US"/>
            </w:rPr>
            <w:t xml:space="preserve"> M, </w:t>
          </w:r>
          <w:proofErr w:type="spellStart"/>
          <w:r w:rsidR="00B73F43" w:rsidRPr="00CE315E">
            <w:rPr>
              <w:rFonts w:asciiTheme="minorHAnsi" w:eastAsia="Times New Roman" w:hAnsiTheme="minorHAnsi" w:cstheme="minorHAnsi"/>
              <w:sz w:val="24"/>
              <w:szCs w:val="24"/>
              <w:lang w:val="en-US"/>
            </w:rPr>
            <w:t>Brotis</w:t>
          </w:r>
          <w:proofErr w:type="spellEnd"/>
          <w:r w:rsidR="00B73F43" w:rsidRPr="00CE315E">
            <w:rPr>
              <w:rFonts w:asciiTheme="minorHAnsi" w:eastAsia="Times New Roman" w:hAnsiTheme="minorHAnsi" w:cstheme="minorHAnsi"/>
              <w:sz w:val="24"/>
              <w:szCs w:val="24"/>
              <w:lang w:val="en-US"/>
            </w:rPr>
            <w:t xml:space="preserve"> A, </w:t>
          </w:r>
          <w:proofErr w:type="spellStart"/>
          <w:r w:rsidR="00B73F43" w:rsidRPr="00CE315E">
            <w:rPr>
              <w:rFonts w:asciiTheme="minorHAnsi" w:eastAsia="Times New Roman" w:hAnsiTheme="minorHAnsi" w:cstheme="minorHAnsi"/>
              <w:sz w:val="24"/>
              <w:szCs w:val="24"/>
              <w:lang w:val="en-US"/>
            </w:rPr>
            <w:t>Tsiakos</w:t>
          </w:r>
          <w:proofErr w:type="spellEnd"/>
          <w:r w:rsidR="00B73F43" w:rsidRPr="00CE315E">
            <w:rPr>
              <w:rFonts w:asciiTheme="minorHAnsi" w:eastAsia="Times New Roman" w:hAnsiTheme="minorHAnsi" w:cstheme="minorHAnsi"/>
              <w:sz w:val="24"/>
              <w:szCs w:val="24"/>
              <w:lang w:val="en-US"/>
            </w:rPr>
            <w:t xml:space="preserve"> K, Palli E, </w:t>
          </w:r>
          <w:proofErr w:type="spellStart"/>
          <w:r w:rsidR="00B73F43" w:rsidRPr="00CE315E">
            <w:rPr>
              <w:rFonts w:asciiTheme="minorHAnsi" w:eastAsia="Times New Roman" w:hAnsiTheme="minorHAnsi" w:cstheme="minorHAnsi"/>
              <w:sz w:val="24"/>
              <w:szCs w:val="24"/>
              <w:lang w:val="en-US"/>
            </w:rPr>
            <w:t>Koulenti</w:t>
          </w:r>
          <w:proofErr w:type="spellEnd"/>
          <w:r w:rsidR="00B73F43" w:rsidRPr="00CE315E">
            <w:rPr>
              <w:rFonts w:asciiTheme="minorHAnsi" w:eastAsia="Times New Roman" w:hAnsiTheme="minorHAnsi" w:cstheme="minorHAnsi"/>
              <w:sz w:val="24"/>
              <w:szCs w:val="24"/>
              <w:lang w:val="en-US"/>
            </w:rPr>
            <w:t xml:space="preserve"> D. Current Perspectives on the Diagnosis and Management of Healthcare-Associated Ventriculitis and Meningitis. </w:t>
          </w:r>
          <w:proofErr w:type="spellStart"/>
          <w:r w:rsidR="00B73F43" w:rsidRPr="00CE315E">
            <w:rPr>
              <w:rFonts w:asciiTheme="minorHAnsi" w:eastAsia="Times New Roman" w:hAnsiTheme="minorHAnsi" w:cstheme="minorHAnsi"/>
              <w:sz w:val="24"/>
              <w:szCs w:val="24"/>
              <w:lang w:val="es-EC"/>
            </w:rPr>
            <w:t>Infect</w:t>
          </w:r>
          <w:proofErr w:type="spellEnd"/>
          <w:r w:rsidR="00B73F43" w:rsidRPr="00CE315E">
            <w:rPr>
              <w:rFonts w:asciiTheme="minorHAnsi" w:eastAsia="Times New Roman" w:hAnsiTheme="minorHAnsi" w:cstheme="minorHAnsi"/>
              <w:sz w:val="24"/>
              <w:szCs w:val="24"/>
              <w:lang w:val="es-EC"/>
            </w:rPr>
            <w:t xml:space="preserve"> </w:t>
          </w:r>
          <w:proofErr w:type="spellStart"/>
          <w:r w:rsidR="00B73F43" w:rsidRPr="00CE315E">
            <w:rPr>
              <w:rFonts w:asciiTheme="minorHAnsi" w:eastAsia="Times New Roman" w:hAnsiTheme="minorHAnsi" w:cstheme="minorHAnsi"/>
              <w:sz w:val="24"/>
              <w:szCs w:val="24"/>
              <w:lang w:val="es-EC"/>
            </w:rPr>
            <w:t>Drug</w:t>
          </w:r>
          <w:proofErr w:type="spellEnd"/>
          <w:r w:rsidR="00B73F43" w:rsidRPr="00CE315E">
            <w:rPr>
              <w:rFonts w:asciiTheme="minorHAnsi" w:eastAsia="Times New Roman" w:hAnsiTheme="minorHAnsi" w:cstheme="minorHAnsi"/>
              <w:sz w:val="24"/>
              <w:szCs w:val="24"/>
              <w:lang w:val="es-EC"/>
            </w:rPr>
            <w:t xml:space="preserve"> </w:t>
          </w:r>
          <w:proofErr w:type="spellStart"/>
          <w:r w:rsidR="00B73F43" w:rsidRPr="00CE315E">
            <w:rPr>
              <w:rFonts w:asciiTheme="minorHAnsi" w:eastAsia="Times New Roman" w:hAnsiTheme="minorHAnsi" w:cstheme="minorHAnsi"/>
              <w:sz w:val="24"/>
              <w:szCs w:val="24"/>
              <w:lang w:val="es-EC"/>
            </w:rPr>
            <w:t>Resist</w:t>
          </w:r>
          <w:proofErr w:type="spellEnd"/>
          <w:r w:rsidR="00B73F43" w:rsidRPr="00CE315E">
            <w:rPr>
              <w:rFonts w:asciiTheme="minorHAnsi" w:eastAsia="Times New Roman" w:hAnsiTheme="minorHAnsi" w:cstheme="minorHAnsi"/>
              <w:sz w:val="24"/>
              <w:szCs w:val="24"/>
              <w:lang w:val="es-EC"/>
            </w:rPr>
            <w:t xml:space="preserve">. </w:t>
          </w:r>
          <w:proofErr w:type="gramStart"/>
          <w:r w:rsidR="00B73F43" w:rsidRPr="00CE315E">
            <w:rPr>
              <w:rFonts w:asciiTheme="minorHAnsi" w:eastAsia="Times New Roman" w:hAnsiTheme="minorHAnsi" w:cstheme="minorHAnsi"/>
              <w:sz w:val="24"/>
              <w:szCs w:val="24"/>
              <w:lang w:val="es-EC"/>
            </w:rPr>
            <w:t>2022;15:697</w:t>
          </w:r>
          <w:proofErr w:type="gramEnd"/>
          <w:r w:rsidR="00B73F43" w:rsidRPr="00CE315E">
            <w:rPr>
              <w:rFonts w:asciiTheme="minorHAnsi" w:eastAsia="Times New Roman" w:hAnsiTheme="minorHAnsi" w:cstheme="minorHAnsi"/>
              <w:sz w:val="24"/>
              <w:szCs w:val="24"/>
              <w:lang w:val="es-EC"/>
            </w:rPr>
            <w:t xml:space="preserve">–721. </w:t>
          </w:r>
        </w:p>
        <w:p w14:paraId="02E029DE" w14:textId="59D7A669"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rPr>
            <w:t xml:space="preserve">5.Contreras Seitz L. </w:t>
          </w:r>
          <w:proofErr w:type="spellStart"/>
          <w:r w:rsidRPr="00CE315E">
            <w:rPr>
              <w:rFonts w:asciiTheme="minorHAnsi" w:eastAsia="Times New Roman" w:hAnsiTheme="minorHAnsi" w:cstheme="minorHAnsi"/>
              <w:sz w:val="24"/>
              <w:szCs w:val="24"/>
            </w:rPr>
            <w:t>Tercerventriculo-cisternostomía</w:t>
          </w:r>
          <w:proofErr w:type="spellEnd"/>
          <w:r w:rsidRPr="00CE315E">
            <w:rPr>
              <w:rFonts w:asciiTheme="minorHAnsi" w:eastAsia="Times New Roman" w:hAnsiTheme="minorHAnsi" w:cstheme="minorHAnsi"/>
              <w:sz w:val="24"/>
              <w:szCs w:val="24"/>
            </w:rPr>
            <w:t xml:space="preserve"> microquirúrgica. Experiencia personal y descripción de acceso </w:t>
          </w:r>
          <w:proofErr w:type="spellStart"/>
          <w:r w:rsidRPr="00CE315E">
            <w:rPr>
              <w:rFonts w:asciiTheme="minorHAnsi" w:eastAsia="Times New Roman" w:hAnsiTheme="minorHAnsi" w:cstheme="minorHAnsi"/>
              <w:sz w:val="24"/>
              <w:szCs w:val="24"/>
            </w:rPr>
            <w:t>micropterional</w:t>
          </w:r>
          <w:proofErr w:type="spellEnd"/>
          <w:r w:rsidRPr="00CE315E">
            <w:rPr>
              <w:rFonts w:asciiTheme="minorHAnsi" w:eastAsia="Times New Roman" w:hAnsiTheme="minorHAnsi" w:cstheme="minorHAnsi"/>
              <w:sz w:val="24"/>
              <w:szCs w:val="24"/>
            </w:rPr>
            <w:t xml:space="preserve"> como alternativa a acceso </w:t>
          </w:r>
          <w:proofErr w:type="spellStart"/>
          <w:r w:rsidRPr="00CE315E">
            <w:rPr>
              <w:rFonts w:asciiTheme="minorHAnsi" w:eastAsia="Times New Roman" w:hAnsiTheme="minorHAnsi" w:cstheme="minorHAnsi"/>
              <w:sz w:val="24"/>
              <w:szCs w:val="24"/>
            </w:rPr>
            <w:t>keyhole</w:t>
          </w:r>
          <w:proofErr w:type="spellEnd"/>
          <w:r w:rsidRPr="00CE315E">
            <w:rPr>
              <w:rFonts w:asciiTheme="minorHAnsi" w:eastAsia="Times New Roman" w:hAnsiTheme="minorHAnsi" w:cstheme="minorHAnsi"/>
              <w:sz w:val="24"/>
              <w:szCs w:val="24"/>
            </w:rPr>
            <w:t xml:space="preserve"> supraorbitario. </w:t>
          </w:r>
          <w:r w:rsidRPr="00CE315E">
            <w:rPr>
              <w:rFonts w:asciiTheme="minorHAnsi" w:eastAsia="Times New Roman" w:hAnsiTheme="minorHAnsi" w:cstheme="minorHAnsi"/>
              <w:sz w:val="24"/>
              <w:szCs w:val="24"/>
              <w:lang w:val="en-US"/>
            </w:rPr>
            <w:t xml:space="preserve">Revista </w:t>
          </w:r>
          <w:proofErr w:type="spellStart"/>
          <w:r w:rsidRPr="00CE315E">
            <w:rPr>
              <w:rFonts w:asciiTheme="minorHAnsi" w:eastAsia="Times New Roman" w:hAnsiTheme="minorHAnsi" w:cstheme="minorHAnsi"/>
              <w:sz w:val="24"/>
              <w:szCs w:val="24"/>
              <w:lang w:val="en-US"/>
            </w:rPr>
            <w:t>Chilena</w:t>
          </w:r>
          <w:proofErr w:type="spellEnd"/>
          <w:r w:rsidRPr="00CE315E">
            <w:rPr>
              <w:rFonts w:asciiTheme="minorHAnsi" w:eastAsia="Times New Roman" w:hAnsiTheme="minorHAnsi" w:cstheme="minorHAnsi"/>
              <w:sz w:val="24"/>
              <w:szCs w:val="24"/>
              <w:lang w:val="en-US"/>
            </w:rPr>
            <w:t xml:space="preserve"> de </w:t>
          </w:r>
          <w:proofErr w:type="spellStart"/>
          <w:r w:rsidRPr="00CE315E">
            <w:rPr>
              <w:rFonts w:asciiTheme="minorHAnsi" w:eastAsia="Times New Roman" w:hAnsiTheme="minorHAnsi" w:cstheme="minorHAnsi"/>
              <w:sz w:val="24"/>
              <w:szCs w:val="24"/>
              <w:lang w:val="en-US"/>
            </w:rPr>
            <w:t>Neurocirugía</w:t>
          </w:r>
          <w:proofErr w:type="spellEnd"/>
          <w:r w:rsidRPr="00CE315E">
            <w:rPr>
              <w:rFonts w:asciiTheme="minorHAnsi" w:eastAsia="Times New Roman" w:hAnsiTheme="minorHAnsi" w:cstheme="minorHAnsi"/>
              <w:sz w:val="24"/>
              <w:szCs w:val="24"/>
              <w:lang w:val="en-US"/>
            </w:rPr>
            <w:t xml:space="preserve">. 2020 Jul 24;46(1):31–6. </w:t>
          </w:r>
        </w:p>
        <w:p w14:paraId="6CB2ECB5" w14:textId="4117FD89"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6.Tunkel AR, Hasbun R, </w:t>
          </w:r>
          <w:proofErr w:type="spellStart"/>
          <w:r w:rsidRPr="00CE315E">
            <w:rPr>
              <w:rFonts w:asciiTheme="minorHAnsi" w:eastAsia="Times New Roman" w:hAnsiTheme="minorHAnsi" w:cstheme="minorHAnsi"/>
              <w:sz w:val="24"/>
              <w:szCs w:val="24"/>
              <w:lang w:val="en-US"/>
            </w:rPr>
            <w:t>Bhimraj</w:t>
          </w:r>
          <w:proofErr w:type="spellEnd"/>
          <w:r w:rsidRPr="00CE315E">
            <w:rPr>
              <w:rFonts w:asciiTheme="minorHAnsi" w:eastAsia="Times New Roman" w:hAnsiTheme="minorHAnsi" w:cstheme="minorHAnsi"/>
              <w:sz w:val="24"/>
              <w:szCs w:val="24"/>
              <w:lang w:val="en-US"/>
            </w:rPr>
            <w:t xml:space="preserve"> A, Byers K, Kaplan SL, Scheld WM, et al. 2017 Infectious Diseases Society of America’s Clinical Practice Guidelines for Healthcare-Associated Ventriculitis and Meningitis*. Clinical Infectious Diseases. 2017 Mar 15;64(6</w:t>
          </w:r>
          <w:proofErr w:type="gramStart"/>
          <w:r w:rsidRPr="00CE315E">
            <w:rPr>
              <w:rFonts w:asciiTheme="minorHAnsi" w:eastAsia="Times New Roman" w:hAnsiTheme="minorHAnsi" w:cstheme="minorHAnsi"/>
              <w:sz w:val="24"/>
              <w:szCs w:val="24"/>
              <w:lang w:val="en-US"/>
            </w:rPr>
            <w:t>):E</w:t>
          </w:r>
          <w:proofErr w:type="gramEnd"/>
          <w:r w:rsidRPr="00CE315E">
            <w:rPr>
              <w:rFonts w:asciiTheme="minorHAnsi" w:eastAsia="Times New Roman" w:hAnsiTheme="minorHAnsi" w:cstheme="minorHAnsi"/>
              <w:sz w:val="24"/>
              <w:szCs w:val="24"/>
              <w:lang w:val="en-US"/>
            </w:rPr>
            <w:t xml:space="preserve">34–65. </w:t>
          </w:r>
        </w:p>
        <w:p w14:paraId="272FCB67" w14:textId="5066401E" w:rsidR="00B73F43"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7.Poshataev KE, Paskhin DL, </w:t>
          </w:r>
          <w:proofErr w:type="spellStart"/>
          <w:r w:rsidRPr="00CE315E">
            <w:rPr>
              <w:rFonts w:asciiTheme="minorHAnsi" w:eastAsia="Times New Roman" w:hAnsiTheme="minorHAnsi" w:cstheme="minorHAnsi"/>
              <w:sz w:val="24"/>
              <w:szCs w:val="24"/>
              <w:lang w:val="en-US"/>
            </w:rPr>
            <w:t>Dorodov</w:t>
          </w:r>
          <w:proofErr w:type="spellEnd"/>
          <w:r w:rsidRPr="00CE315E">
            <w:rPr>
              <w:rFonts w:asciiTheme="minorHAnsi" w:eastAsia="Times New Roman" w:hAnsiTheme="minorHAnsi" w:cstheme="minorHAnsi"/>
              <w:sz w:val="24"/>
              <w:szCs w:val="24"/>
              <w:lang w:val="en-US"/>
            </w:rPr>
            <w:t xml:space="preserve"> AM, </w:t>
          </w:r>
          <w:proofErr w:type="spellStart"/>
          <w:r w:rsidRPr="00CE315E">
            <w:rPr>
              <w:rFonts w:asciiTheme="minorHAnsi" w:eastAsia="Times New Roman" w:hAnsiTheme="minorHAnsi" w:cstheme="minorHAnsi"/>
              <w:sz w:val="24"/>
              <w:szCs w:val="24"/>
              <w:lang w:val="en-US"/>
            </w:rPr>
            <w:t>Zabolotnyy</w:t>
          </w:r>
          <w:proofErr w:type="spellEnd"/>
          <w:r w:rsidRPr="00CE315E">
            <w:rPr>
              <w:rFonts w:asciiTheme="minorHAnsi" w:eastAsia="Times New Roman" w:hAnsiTheme="minorHAnsi" w:cstheme="minorHAnsi"/>
              <w:sz w:val="24"/>
              <w:szCs w:val="24"/>
              <w:lang w:val="en-US"/>
            </w:rPr>
            <w:t xml:space="preserve"> R V., Mironov SN, Kuzmin P V., et al. Endoscopic lavage of the cerebral ventricular system for ventriculitis treatment in a patient with complicated new coronavirus infection (COVID-19). Russian Journal of Neurosurgery. 2022;24(4):73–83. </w:t>
          </w:r>
        </w:p>
        <w:p w14:paraId="4CE5491B" w14:textId="77777777" w:rsidR="00563B5E" w:rsidRDefault="00563B5E" w:rsidP="00EE2EE8">
          <w:pPr>
            <w:spacing w:line="276" w:lineRule="auto"/>
            <w:jc w:val="both"/>
            <w:rPr>
              <w:rFonts w:asciiTheme="minorHAnsi" w:eastAsia="Times New Roman" w:hAnsiTheme="minorHAnsi" w:cstheme="minorHAnsi"/>
              <w:sz w:val="24"/>
              <w:szCs w:val="24"/>
              <w:lang w:val="en-US"/>
            </w:rPr>
          </w:pPr>
        </w:p>
        <w:p w14:paraId="0E1B8C09" w14:textId="77777777" w:rsidR="00563B5E" w:rsidRDefault="00563B5E" w:rsidP="00EE2EE8">
          <w:pPr>
            <w:spacing w:line="276" w:lineRule="auto"/>
            <w:jc w:val="both"/>
            <w:rPr>
              <w:rFonts w:asciiTheme="minorHAnsi" w:eastAsia="Times New Roman" w:hAnsiTheme="minorHAnsi" w:cstheme="minorHAnsi"/>
              <w:sz w:val="24"/>
              <w:szCs w:val="24"/>
              <w:lang w:val="en-US"/>
            </w:rPr>
          </w:pPr>
        </w:p>
        <w:p w14:paraId="5B988353" w14:textId="7C07F487" w:rsidR="00563B5E" w:rsidRPr="00CE315E" w:rsidRDefault="00563B5E" w:rsidP="00EE2EE8">
          <w:pPr>
            <w:spacing w:line="276" w:lineRule="auto"/>
            <w:jc w:val="both"/>
            <w:rPr>
              <w:rFonts w:asciiTheme="minorHAnsi" w:eastAsia="Times New Roman" w:hAnsiTheme="minorHAnsi" w:cstheme="minorHAnsi"/>
              <w:sz w:val="24"/>
              <w:szCs w:val="24"/>
              <w:lang w:val="en-US"/>
            </w:rPr>
          </w:pPr>
          <w:r w:rsidRPr="00CE315E">
            <w:rPr>
              <w:rFonts w:asciiTheme="minorHAnsi" w:hAnsiTheme="minorHAnsi" w:cstheme="minorHAnsi"/>
              <w:noProof/>
              <w:sz w:val="24"/>
              <w:szCs w:val="24"/>
            </w:rPr>
            <w:drawing>
              <wp:anchor distT="0" distB="0" distL="0" distR="0" simplePos="0" relativeHeight="251684864" behindDoc="1" locked="0" layoutInCell="1" allowOverlap="1" wp14:anchorId="583CDB0C" wp14:editId="31AC4CE0">
                <wp:simplePos x="0" y="0"/>
                <wp:positionH relativeFrom="margin">
                  <wp:posOffset>0</wp:posOffset>
                </wp:positionH>
                <wp:positionV relativeFrom="margin">
                  <wp:posOffset>-635</wp:posOffset>
                </wp:positionV>
                <wp:extent cx="6164580" cy="9143229"/>
                <wp:effectExtent l="0" t="0" r="7620" b="1270"/>
                <wp:wrapNone/>
                <wp:docPr id="493245980" name="Imagen 493245980"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8" cstate="print"/>
                        <a:stretch>
                          <a:fillRect/>
                        </a:stretch>
                      </pic:blipFill>
                      <pic:spPr>
                        <a:xfrm>
                          <a:off x="0" y="0"/>
                          <a:ext cx="6164580" cy="9143229"/>
                        </a:xfrm>
                        <a:prstGeom prst="rect">
                          <a:avLst/>
                        </a:prstGeom>
                      </pic:spPr>
                    </pic:pic>
                  </a:graphicData>
                </a:graphic>
                <wp14:sizeRelH relativeFrom="margin">
                  <wp14:pctWidth>0</wp14:pctWidth>
                </wp14:sizeRelH>
                <wp14:sizeRelV relativeFrom="margin">
                  <wp14:pctHeight>0</wp14:pctHeight>
                </wp14:sizeRelV>
              </wp:anchor>
            </w:drawing>
          </w:r>
        </w:p>
        <w:p w14:paraId="6F9AEB55" w14:textId="11CC5539" w:rsidR="00B73F43" w:rsidRPr="00CE315E" w:rsidRDefault="00553F76" w:rsidP="00EE2EE8">
          <w:pPr>
            <w:spacing w:line="276" w:lineRule="auto"/>
            <w:jc w:val="both"/>
            <w:rPr>
              <w:rFonts w:asciiTheme="minorHAnsi" w:eastAsia="Times New Roman" w:hAnsiTheme="minorHAnsi" w:cstheme="minorHAnsi"/>
              <w:sz w:val="24"/>
              <w:szCs w:val="24"/>
              <w:lang w:val="en-US"/>
            </w:rPr>
          </w:pPr>
          <w:r w:rsidRPr="00CE315E">
            <w:rPr>
              <w:rFonts w:asciiTheme="minorHAnsi" w:hAnsiTheme="minorHAnsi" w:cstheme="minorHAnsi"/>
              <w:noProof/>
              <w:sz w:val="24"/>
              <w:szCs w:val="24"/>
            </w:rPr>
            <w:lastRenderedPageBreak/>
            <w:drawing>
              <wp:anchor distT="0" distB="0" distL="0" distR="0" simplePos="0" relativeHeight="251686912" behindDoc="1" locked="0" layoutInCell="1" allowOverlap="1" wp14:anchorId="504A2D0D" wp14:editId="1AB30387">
                <wp:simplePos x="0" y="0"/>
                <wp:positionH relativeFrom="margin">
                  <wp:posOffset>-45719</wp:posOffset>
                </wp:positionH>
                <wp:positionV relativeFrom="margin">
                  <wp:posOffset>-248920</wp:posOffset>
                </wp:positionV>
                <wp:extent cx="6111240" cy="9616881"/>
                <wp:effectExtent l="0" t="0" r="3810" b="3810"/>
                <wp:wrapNone/>
                <wp:docPr id="515543149" name="Imagen 51554314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8" cstate="print"/>
                        <a:stretch>
                          <a:fillRect/>
                        </a:stretch>
                      </pic:blipFill>
                      <pic:spPr>
                        <a:xfrm>
                          <a:off x="0" y="0"/>
                          <a:ext cx="6121699" cy="9633340"/>
                        </a:xfrm>
                        <a:prstGeom prst="rect">
                          <a:avLst/>
                        </a:prstGeom>
                      </pic:spPr>
                    </pic:pic>
                  </a:graphicData>
                </a:graphic>
                <wp14:sizeRelH relativeFrom="margin">
                  <wp14:pctWidth>0</wp14:pctWidth>
                </wp14:sizeRelH>
                <wp14:sizeRelV relativeFrom="margin">
                  <wp14:pctHeight>0</wp14:pctHeight>
                </wp14:sizeRelV>
              </wp:anchor>
            </w:drawing>
          </w:r>
          <w:r w:rsidR="00B73F43" w:rsidRPr="00CE315E">
            <w:rPr>
              <w:rFonts w:asciiTheme="minorHAnsi" w:eastAsia="Times New Roman" w:hAnsiTheme="minorHAnsi" w:cstheme="minorHAnsi"/>
              <w:sz w:val="24"/>
              <w:szCs w:val="24"/>
              <w:lang w:val="en-US"/>
            </w:rPr>
            <w:t xml:space="preserve">8.Qin G, Liang Y, Xu K, Xu P, Ye J, Tang X, et al. </w:t>
          </w:r>
          <w:proofErr w:type="spellStart"/>
          <w:r w:rsidR="00B73F43" w:rsidRPr="00CE315E">
            <w:rPr>
              <w:rFonts w:asciiTheme="minorHAnsi" w:eastAsia="Times New Roman" w:hAnsiTheme="minorHAnsi" w:cstheme="minorHAnsi"/>
              <w:sz w:val="24"/>
              <w:szCs w:val="24"/>
              <w:lang w:val="en-US"/>
            </w:rPr>
            <w:t>Neuroendoscopic</w:t>
          </w:r>
          <w:proofErr w:type="spellEnd"/>
          <w:r w:rsidR="00B73F43" w:rsidRPr="00CE315E">
            <w:rPr>
              <w:rFonts w:asciiTheme="minorHAnsi" w:eastAsia="Times New Roman" w:hAnsiTheme="minorHAnsi" w:cstheme="minorHAnsi"/>
              <w:sz w:val="24"/>
              <w:szCs w:val="24"/>
              <w:lang w:val="en-US"/>
            </w:rPr>
            <w:t xml:space="preserve"> lavage for ventriculitis: Case report and literature review. </w:t>
          </w:r>
          <w:proofErr w:type="spellStart"/>
          <w:r w:rsidR="00B73F43" w:rsidRPr="00CE315E">
            <w:rPr>
              <w:rFonts w:asciiTheme="minorHAnsi" w:eastAsia="Times New Roman" w:hAnsiTheme="minorHAnsi" w:cstheme="minorHAnsi"/>
              <w:sz w:val="24"/>
              <w:szCs w:val="24"/>
              <w:lang w:val="en-US"/>
            </w:rPr>
            <w:t>Neurochirurgie</w:t>
          </w:r>
          <w:proofErr w:type="spellEnd"/>
          <w:r w:rsidR="00B73F43" w:rsidRPr="00CE315E">
            <w:rPr>
              <w:rFonts w:asciiTheme="minorHAnsi" w:eastAsia="Times New Roman" w:hAnsiTheme="minorHAnsi" w:cstheme="minorHAnsi"/>
              <w:sz w:val="24"/>
              <w:szCs w:val="24"/>
              <w:lang w:val="en-US"/>
            </w:rPr>
            <w:t xml:space="preserve">. 2020 Apr 1;66(2):127–32. </w:t>
          </w:r>
        </w:p>
        <w:p w14:paraId="25430F92" w14:textId="1632C51B"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9.Moorthy RK, </w:t>
          </w:r>
          <w:proofErr w:type="spellStart"/>
          <w:r w:rsidRPr="00CE315E">
            <w:rPr>
              <w:rFonts w:asciiTheme="minorHAnsi" w:eastAsia="Times New Roman" w:hAnsiTheme="minorHAnsi" w:cstheme="minorHAnsi"/>
              <w:sz w:val="24"/>
              <w:szCs w:val="24"/>
              <w:lang w:val="en-US"/>
            </w:rPr>
            <w:t>Backianathan</w:t>
          </w:r>
          <w:proofErr w:type="spellEnd"/>
          <w:r w:rsidRPr="00CE315E">
            <w:rPr>
              <w:rFonts w:asciiTheme="minorHAnsi" w:eastAsia="Times New Roman" w:hAnsiTheme="minorHAnsi" w:cstheme="minorHAnsi"/>
              <w:sz w:val="24"/>
              <w:szCs w:val="24"/>
              <w:lang w:val="en-US"/>
            </w:rPr>
            <w:t xml:space="preserve"> S, Rebekah G, Rajshekhar V. Utility of Interval Imaging During Focused Radiation Therapy for Residual Cystic Craniopharyngiomas. World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2020 Sep 1;</w:t>
          </w:r>
          <w:proofErr w:type="gramStart"/>
          <w:r w:rsidRPr="00CE315E">
            <w:rPr>
              <w:rFonts w:asciiTheme="minorHAnsi" w:eastAsia="Times New Roman" w:hAnsiTheme="minorHAnsi" w:cstheme="minorHAnsi"/>
              <w:sz w:val="24"/>
              <w:szCs w:val="24"/>
              <w:lang w:val="en-US"/>
            </w:rPr>
            <w:t>141:e</w:t>
          </w:r>
          <w:proofErr w:type="gramEnd"/>
          <w:r w:rsidRPr="00CE315E">
            <w:rPr>
              <w:rFonts w:asciiTheme="minorHAnsi" w:eastAsia="Times New Roman" w:hAnsiTheme="minorHAnsi" w:cstheme="minorHAnsi"/>
              <w:sz w:val="24"/>
              <w:szCs w:val="24"/>
              <w:lang w:val="en-US"/>
            </w:rPr>
            <w:t xml:space="preserve">615–24. </w:t>
          </w:r>
        </w:p>
        <w:p w14:paraId="18B918E7" w14:textId="33BDDF78"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10.Ochoa A, Argañaraz R, </w:t>
          </w:r>
          <w:proofErr w:type="spellStart"/>
          <w:r w:rsidRPr="00CE315E">
            <w:rPr>
              <w:rFonts w:asciiTheme="minorHAnsi" w:eastAsia="Times New Roman" w:hAnsiTheme="minorHAnsi" w:cstheme="minorHAnsi"/>
              <w:sz w:val="24"/>
              <w:szCs w:val="24"/>
              <w:lang w:val="en-US"/>
            </w:rPr>
            <w:t>Mantese</w:t>
          </w:r>
          <w:proofErr w:type="spellEnd"/>
          <w:r w:rsidRPr="00CE315E">
            <w:rPr>
              <w:rFonts w:asciiTheme="minorHAnsi" w:eastAsia="Times New Roman" w:hAnsiTheme="minorHAnsi" w:cstheme="minorHAnsi"/>
              <w:sz w:val="24"/>
              <w:szCs w:val="24"/>
              <w:lang w:val="en-US"/>
            </w:rPr>
            <w:t xml:space="preserve"> B.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lavage for the treatment of pyogenic ventriculitis in children: personal series and review of the literature. Child’s Nervous System. 2022 Mar 1;38(3):597–604. </w:t>
          </w:r>
        </w:p>
        <w:p w14:paraId="0FFD06A0" w14:textId="34C04D5D"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11.Tirado-Caballero J, Herreria-Franco J, Rivero-</w:t>
          </w:r>
          <w:proofErr w:type="spellStart"/>
          <w:r w:rsidRPr="00CE315E">
            <w:rPr>
              <w:rFonts w:asciiTheme="minorHAnsi" w:eastAsia="Times New Roman" w:hAnsiTheme="minorHAnsi" w:cstheme="minorHAnsi"/>
              <w:sz w:val="24"/>
              <w:szCs w:val="24"/>
              <w:lang w:val="en-US"/>
            </w:rPr>
            <w:t>Garviá</w:t>
          </w:r>
          <w:proofErr w:type="spellEnd"/>
          <w:r w:rsidRPr="00CE315E">
            <w:rPr>
              <w:rFonts w:asciiTheme="minorHAnsi" w:eastAsia="Times New Roman" w:hAnsiTheme="minorHAnsi" w:cstheme="minorHAnsi"/>
              <w:sz w:val="24"/>
              <w:szCs w:val="24"/>
              <w:lang w:val="en-US"/>
            </w:rPr>
            <w:t xml:space="preserve"> M, Moreno-Madueño G, Mayorga-</w:t>
          </w:r>
          <w:proofErr w:type="spellStart"/>
          <w:r w:rsidRPr="00CE315E">
            <w:rPr>
              <w:rFonts w:asciiTheme="minorHAnsi" w:eastAsia="Times New Roman" w:hAnsiTheme="minorHAnsi" w:cstheme="minorHAnsi"/>
              <w:sz w:val="24"/>
              <w:szCs w:val="24"/>
              <w:lang w:val="en-US"/>
            </w:rPr>
            <w:t>Buiza</w:t>
          </w:r>
          <w:proofErr w:type="spellEnd"/>
          <w:r w:rsidRPr="00CE315E">
            <w:rPr>
              <w:rFonts w:asciiTheme="minorHAnsi" w:eastAsia="Times New Roman" w:hAnsiTheme="minorHAnsi" w:cstheme="minorHAnsi"/>
              <w:sz w:val="24"/>
              <w:szCs w:val="24"/>
              <w:lang w:val="en-US"/>
            </w:rPr>
            <w:t xml:space="preserve"> MJ, Marquez-Rivas J. Technical nuances in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lavage for germinal matrix hemorrhage in preterm infants: Twenty tips and pearls after more than one hundred procedures. </w:t>
          </w:r>
          <w:proofErr w:type="spellStart"/>
          <w:r w:rsidRPr="00CE315E">
            <w:rPr>
              <w:rFonts w:asciiTheme="minorHAnsi" w:eastAsia="Times New Roman" w:hAnsiTheme="minorHAnsi" w:cstheme="minorHAnsi"/>
              <w:sz w:val="24"/>
              <w:szCs w:val="24"/>
              <w:lang w:val="en-US"/>
            </w:rPr>
            <w:t>Pediatr</w:t>
          </w:r>
          <w:proofErr w:type="spellEnd"/>
          <w:r w:rsidRPr="00CE315E">
            <w:rPr>
              <w:rFonts w:asciiTheme="minorHAnsi" w:eastAsia="Times New Roman" w:hAnsiTheme="minorHAnsi" w:cstheme="minorHAnsi"/>
              <w:sz w:val="24"/>
              <w:szCs w:val="24"/>
              <w:lang w:val="en-US"/>
            </w:rPr>
            <w:t xml:space="preserve">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xml:space="preserve">. 2021 Jun 1;56(4):392–400. </w:t>
          </w:r>
        </w:p>
        <w:p w14:paraId="78F3DE25" w14:textId="5064B73C"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12.Karvouniaris M, </w:t>
          </w:r>
          <w:proofErr w:type="spellStart"/>
          <w:r w:rsidRPr="00CE315E">
            <w:rPr>
              <w:rFonts w:asciiTheme="minorHAnsi" w:eastAsia="Times New Roman" w:hAnsiTheme="minorHAnsi" w:cstheme="minorHAnsi"/>
              <w:sz w:val="24"/>
              <w:szCs w:val="24"/>
              <w:lang w:val="en-US"/>
            </w:rPr>
            <w:t>Brotis</w:t>
          </w:r>
          <w:proofErr w:type="spellEnd"/>
          <w:r w:rsidRPr="00CE315E">
            <w:rPr>
              <w:rFonts w:asciiTheme="minorHAnsi" w:eastAsia="Times New Roman" w:hAnsiTheme="minorHAnsi" w:cstheme="minorHAnsi"/>
              <w:sz w:val="24"/>
              <w:szCs w:val="24"/>
              <w:lang w:val="en-US"/>
            </w:rPr>
            <w:t xml:space="preserve"> A, </w:t>
          </w:r>
          <w:proofErr w:type="spellStart"/>
          <w:r w:rsidRPr="00CE315E">
            <w:rPr>
              <w:rFonts w:asciiTheme="minorHAnsi" w:eastAsia="Times New Roman" w:hAnsiTheme="minorHAnsi" w:cstheme="minorHAnsi"/>
              <w:sz w:val="24"/>
              <w:szCs w:val="24"/>
              <w:lang w:val="en-US"/>
            </w:rPr>
            <w:t>Tsiakos</w:t>
          </w:r>
          <w:proofErr w:type="spellEnd"/>
          <w:r w:rsidRPr="00CE315E">
            <w:rPr>
              <w:rFonts w:asciiTheme="minorHAnsi" w:eastAsia="Times New Roman" w:hAnsiTheme="minorHAnsi" w:cstheme="minorHAnsi"/>
              <w:sz w:val="24"/>
              <w:szCs w:val="24"/>
              <w:lang w:val="en-US"/>
            </w:rPr>
            <w:t xml:space="preserve"> K, Palli E, </w:t>
          </w:r>
          <w:proofErr w:type="spellStart"/>
          <w:r w:rsidRPr="00CE315E">
            <w:rPr>
              <w:rFonts w:asciiTheme="minorHAnsi" w:eastAsia="Times New Roman" w:hAnsiTheme="minorHAnsi" w:cstheme="minorHAnsi"/>
              <w:sz w:val="24"/>
              <w:szCs w:val="24"/>
              <w:lang w:val="en-US"/>
            </w:rPr>
            <w:t>Koulenti</w:t>
          </w:r>
          <w:proofErr w:type="spellEnd"/>
          <w:r w:rsidRPr="00CE315E">
            <w:rPr>
              <w:rFonts w:asciiTheme="minorHAnsi" w:eastAsia="Times New Roman" w:hAnsiTheme="minorHAnsi" w:cstheme="minorHAnsi"/>
              <w:sz w:val="24"/>
              <w:szCs w:val="24"/>
              <w:lang w:val="en-US"/>
            </w:rPr>
            <w:t xml:space="preserve"> D. Current Perspectives on the Diagnosis and Management of Healthcare-Associated Ventriculitis and Meningitis. Infect Drug Resist. </w:t>
          </w:r>
          <w:proofErr w:type="gramStart"/>
          <w:r w:rsidRPr="00CE315E">
            <w:rPr>
              <w:rFonts w:asciiTheme="minorHAnsi" w:eastAsia="Times New Roman" w:hAnsiTheme="minorHAnsi" w:cstheme="minorHAnsi"/>
              <w:sz w:val="24"/>
              <w:szCs w:val="24"/>
              <w:lang w:val="en-US"/>
            </w:rPr>
            <w:t>2022;15:697</w:t>
          </w:r>
          <w:proofErr w:type="gramEnd"/>
          <w:r w:rsidRPr="00CE315E">
            <w:rPr>
              <w:rFonts w:asciiTheme="minorHAnsi" w:eastAsia="Times New Roman" w:hAnsiTheme="minorHAnsi" w:cstheme="minorHAnsi"/>
              <w:sz w:val="24"/>
              <w:szCs w:val="24"/>
              <w:lang w:val="en-US"/>
            </w:rPr>
            <w:t xml:space="preserve">–721. </w:t>
          </w:r>
        </w:p>
        <w:p w14:paraId="3E9E3038" w14:textId="42D65974" w:rsidR="00B73F43" w:rsidRPr="00D21B78"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13.Qin G, Liang Y, Xu K, Xu P, Ye J, Tang X, et al.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lavage for ventriculitis: Case report and literature review. </w:t>
          </w:r>
          <w:proofErr w:type="spellStart"/>
          <w:r w:rsidRPr="00D21B78">
            <w:rPr>
              <w:rFonts w:asciiTheme="minorHAnsi" w:eastAsia="Times New Roman" w:hAnsiTheme="minorHAnsi" w:cstheme="minorHAnsi"/>
              <w:sz w:val="24"/>
              <w:szCs w:val="24"/>
              <w:lang w:val="en-US"/>
            </w:rPr>
            <w:t>Neurochirurgie</w:t>
          </w:r>
          <w:proofErr w:type="spellEnd"/>
          <w:r w:rsidRPr="00D21B78">
            <w:rPr>
              <w:rFonts w:asciiTheme="minorHAnsi" w:eastAsia="Times New Roman" w:hAnsiTheme="minorHAnsi" w:cstheme="minorHAnsi"/>
              <w:sz w:val="24"/>
              <w:szCs w:val="24"/>
              <w:lang w:val="en-US"/>
            </w:rPr>
            <w:t xml:space="preserve">. 2020 Apr 1;66(2):127–32. </w:t>
          </w:r>
        </w:p>
        <w:p w14:paraId="55ACBB12" w14:textId="34329D1E" w:rsidR="00B73F43" w:rsidRPr="00CE315E" w:rsidRDefault="00B73F43" w:rsidP="00EE2EE8">
          <w:pPr>
            <w:spacing w:line="276" w:lineRule="auto"/>
            <w:jc w:val="both"/>
            <w:rPr>
              <w:rFonts w:asciiTheme="minorHAnsi" w:eastAsia="Times New Roman" w:hAnsiTheme="minorHAnsi" w:cstheme="minorHAnsi"/>
              <w:sz w:val="24"/>
              <w:szCs w:val="24"/>
            </w:rPr>
          </w:pPr>
          <w:r w:rsidRPr="00D21B78">
            <w:rPr>
              <w:rFonts w:asciiTheme="minorHAnsi" w:eastAsia="Times New Roman" w:hAnsiTheme="minorHAnsi" w:cstheme="minorHAnsi"/>
              <w:sz w:val="24"/>
              <w:szCs w:val="24"/>
              <w:lang w:val="en-US"/>
            </w:rPr>
            <w:t xml:space="preserve">14.Seitz LC. </w:t>
          </w:r>
          <w:proofErr w:type="spellStart"/>
          <w:r w:rsidRPr="00CE315E">
            <w:rPr>
              <w:rFonts w:asciiTheme="minorHAnsi" w:eastAsia="Times New Roman" w:hAnsiTheme="minorHAnsi" w:cstheme="minorHAnsi"/>
              <w:sz w:val="24"/>
              <w:szCs w:val="24"/>
            </w:rPr>
            <w:t>Tercerventriculo-cisternostomía</w:t>
          </w:r>
          <w:proofErr w:type="spellEnd"/>
          <w:r w:rsidRPr="00CE315E">
            <w:rPr>
              <w:rFonts w:asciiTheme="minorHAnsi" w:eastAsia="Times New Roman" w:hAnsiTheme="minorHAnsi" w:cstheme="minorHAnsi"/>
              <w:sz w:val="24"/>
              <w:szCs w:val="24"/>
            </w:rPr>
            <w:t xml:space="preserve"> microquirúrgica. Experiencia personal y descripción de acceso </w:t>
          </w:r>
          <w:proofErr w:type="spellStart"/>
          <w:r w:rsidRPr="00CE315E">
            <w:rPr>
              <w:rFonts w:asciiTheme="minorHAnsi" w:eastAsia="Times New Roman" w:hAnsiTheme="minorHAnsi" w:cstheme="minorHAnsi"/>
              <w:sz w:val="24"/>
              <w:szCs w:val="24"/>
            </w:rPr>
            <w:t>micropterional</w:t>
          </w:r>
          <w:proofErr w:type="spellEnd"/>
          <w:r w:rsidRPr="00CE315E">
            <w:rPr>
              <w:rFonts w:asciiTheme="minorHAnsi" w:eastAsia="Times New Roman" w:hAnsiTheme="minorHAnsi" w:cstheme="minorHAnsi"/>
              <w:sz w:val="24"/>
              <w:szCs w:val="24"/>
            </w:rPr>
            <w:t xml:space="preserve"> como alternativa a acceso </w:t>
          </w:r>
          <w:proofErr w:type="spellStart"/>
          <w:r w:rsidRPr="00CE315E">
            <w:rPr>
              <w:rFonts w:asciiTheme="minorHAnsi" w:eastAsia="Times New Roman" w:hAnsiTheme="minorHAnsi" w:cstheme="minorHAnsi"/>
              <w:sz w:val="24"/>
              <w:szCs w:val="24"/>
            </w:rPr>
            <w:t>keyhole</w:t>
          </w:r>
          <w:proofErr w:type="spellEnd"/>
          <w:r w:rsidRPr="00CE315E">
            <w:rPr>
              <w:rFonts w:asciiTheme="minorHAnsi" w:eastAsia="Times New Roman" w:hAnsiTheme="minorHAnsi" w:cstheme="minorHAnsi"/>
              <w:sz w:val="24"/>
              <w:szCs w:val="24"/>
            </w:rPr>
            <w:t xml:space="preserve"> supraorbitario. Revista Chilena de Neurocirugía [Internet]. 2020 </w:t>
          </w:r>
          <w:proofErr w:type="gramStart"/>
          <w:r w:rsidRPr="00CE315E">
            <w:rPr>
              <w:rFonts w:asciiTheme="minorHAnsi" w:eastAsia="Times New Roman" w:hAnsiTheme="minorHAnsi" w:cstheme="minorHAnsi"/>
              <w:sz w:val="24"/>
              <w:szCs w:val="24"/>
            </w:rPr>
            <w:t>Jul</w:t>
          </w:r>
          <w:proofErr w:type="gramEnd"/>
          <w:r w:rsidRPr="00CE315E">
            <w:rPr>
              <w:rFonts w:asciiTheme="minorHAnsi" w:eastAsia="Times New Roman" w:hAnsiTheme="minorHAnsi" w:cstheme="minorHAnsi"/>
              <w:sz w:val="24"/>
              <w:szCs w:val="24"/>
            </w:rPr>
            <w:t xml:space="preserve"> 24 [</w:t>
          </w:r>
          <w:proofErr w:type="spellStart"/>
          <w:r w:rsidRPr="00CE315E">
            <w:rPr>
              <w:rFonts w:asciiTheme="minorHAnsi" w:eastAsia="Times New Roman" w:hAnsiTheme="minorHAnsi" w:cstheme="minorHAnsi"/>
              <w:sz w:val="24"/>
              <w:szCs w:val="24"/>
            </w:rPr>
            <w:t>cited</w:t>
          </w:r>
          <w:proofErr w:type="spellEnd"/>
          <w:r w:rsidRPr="00CE315E">
            <w:rPr>
              <w:rFonts w:asciiTheme="minorHAnsi" w:eastAsia="Times New Roman" w:hAnsiTheme="minorHAnsi" w:cstheme="minorHAnsi"/>
              <w:sz w:val="24"/>
              <w:szCs w:val="24"/>
            </w:rPr>
            <w:t xml:space="preserve"> 2024 Jun 9];46(1):31–6. </w:t>
          </w:r>
          <w:proofErr w:type="spellStart"/>
          <w:r w:rsidRPr="00CE315E">
            <w:rPr>
              <w:rFonts w:asciiTheme="minorHAnsi" w:eastAsia="Times New Roman" w:hAnsiTheme="minorHAnsi" w:cstheme="minorHAnsi"/>
              <w:sz w:val="24"/>
              <w:szCs w:val="24"/>
            </w:rPr>
            <w:t>Available</w:t>
          </w:r>
          <w:proofErr w:type="spellEnd"/>
          <w:r w:rsidRPr="00CE315E">
            <w:rPr>
              <w:rFonts w:asciiTheme="minorHAnsi" w:eastAsia="Times New Roman" w:hAnsiTheme="minorHAnsi" w:cstheme="minorHAnsi"/>
              <w:sz w:val="24"/>
              <w:szCs w:val="24"/>
            </w:rPr>
            <w:t xml:space="preserve"> </w:t>
          </w:r>
          <w:proofErr w:type="spellStart"/>
          <w:r w:rsidRPr="00CE315E">
            <w:rPr>
              <w:rFonts w:asciiTheme="minorHAnsi" w:eastAsia="Times New Roman" w:hAnsiTheme="minorHAnsi" w:cstheme="minorHAnsi"/>
              <w:sz w:val="24"/>
              <w:szCs w:val="24"/>
            </w:rPr>
            <w:t>from</w:t>
          </w:r>
          <w:proofErr w:type="spellEnd"/>
          <w:r w:rsidRPr="00CE315E">
            <w:rPr>
              <w:rFonts w:asciiTheme="minorHAnsi" w:eastAsia="Times New Roman" w:hAnsiTheme="minorHAnsi" w:cstheme="minorHAnsi"/>
              <w:sz w:val="24"/>
              <w:szCs w:val="24"/>
            </w:rPr>
            <w:t>: https://www.revistachilenadeneurocirugia.com/index.php/revchilneurocirugia/article/view/183</w:t>
          </w:r>
        </w:p>
        <w:p w14:paraId="5E917C80" w14:textId="55571DAE" w:rsidR="00B73F43" w:rsidRPr="00D21B78" w:rsidRDefault="00B73F43" w:rsidP="00EE2EE8">
          <w:pPr>
            <w:spacing w:line="276" w:lineRule="auto"/>
            <w:jc w:val="both"/>
            <w:rPr>
              <w:rFonts w:asciiTheme="minorHAnsi" w:eastAsia="Times New Roman" w:hAnsiTheme="minorHAnsi" w:cstheme="minorHAnsi"/>
              <w:sz w:val="24"/>
              <w:szCs w:val="24"/>
              <w:lang w:val="es-EC"/>
            </w:rPr>
          </w:pPr>
          <w:r w:rsidRPr="00CE315E">
            <w:rPr>
              <w:rFonts w:asciiTheme="minorHAnsi" w:eastAsia="Times New Roman" w:hAnsiTheme="minorHAnsi" w:cstheme="minorHAnsi"/>
              <w:sz w:val="24"/>
              <w:szCs w:val="24"/>
            </w:rPr>
            <w:t xml:space="preserve">15.Maloumeh EN, </w:t>
          </w:r>
          <w:proofErr w:type="spellStart"/>
          <w:r w:rsidRPr="00CE315E">
            <w:rPr>
              <w:rFonts w:asciiTheme="minorHAnsi" w:eastAsia="Times New Roman" w:hAnsiTheme="minorHAnsi" w:cstheme="minorHAnsi"/>
              <w:sz w:val="24"/>
              <w:szCs w:val="24"/>
            </w:rPr>
            <w:t>Khoshnoud</w:t>
          </w:r>
          <w:proofErr w:type="spellEnd"/>
          <w:r w:rsidRPr="00CE315E">
            <w:rPr>
              <w:rFonts w:asciiTheme="minorHAnsi" w:eastAsia="Times New Roman" w:hAnsiTheme="minorHAnsi" w:cstheme="minorHAnsi"/>
              <w:sz w:val="24"/>
              <w:szCs w:val="24"/>
            </w:rPr>
            <w:t xml:space="preserve"> RJ, </w:t>
          </w:r>
          <w:proofErr w:type="spellStart"/>
          <w:r w:rsidRPr="00CE315E">
            <w:rPr>
              <w:rFonts w:asciiTheme="minorHAnsi" w:eastAsia="Times New Roman" w:hAnsiTheme="minorHAnsi" w:cstheme="minorHAnsi"/>
              <w:sz w:val="24"/>
              <w:szCs w:val="24"/>
            </w:rPr>
            <w:t>Ebrahimzadeh</w:t>
          </w:r>
          <w:proofErr w:type="spellEnd"/>
          <w:r w:rsidRPr="00CE315E">
            <w:rPr>
              <w:rFonts w:asciiTheme="minorHAnsi" w:eastAsia="Times New Roman" w:hAnsiTheme="minorHAnsi" w:cstheme="minorHAnsi"/>
              <w:sz w:val="24"/>
              <w:szCs w:val="24"/>
            </w:rPr>
            <w:t xml:space="preserve"> K, </w:t>
          </w:r>
          <w:proofErr w:type="spellStart"/>
          <w:r w:rsidRPr="00CE315E">
            <w:rPr>
              <w:rFonts w:asciiTheme="minorHAnsi" w:eastAsia="Times New Roman" w:hAnsiTheme="minorHAnsi" w:cstheme="minorHAnsi"/>
              <w:sz w:val="24"/>
              <w:szCs w:val="24"/>
            </w:rPr>
            <w:t>Tavassol</w:t>
          </w:r>
          <w:proofErr w:type="spellEnd"/>
          <w:r w:rsidRPr="00CE315E">
            <w:rPr>
              <w:rFonts w:asciiTheme="minorHAnsi" w:eastAsia="Times New Roman" w:hAnsiTheme="minorHAnsi" w:cstheme="minorHAnsi"/>
              <w:sz w:val="24"/>
              <w:szCs w:val="24"/>
            </w:rPr>
            <w:t xml:space="preserve"> HH, </w:t>
          </w:r>
          <w:proofErr w:type="spellStart"/>
          <w:r w:rsidRPr="00CE315E">
            <w:rPr>
              <w:rFonts w:asciiTheme="minorHAnsi" w:eastAsia="Times New Roman" w:hAnsiTheme="minorHAnsi" w:cstheme="minorHAnsi"/>
              <w:sz w:val="24"/>
              <w:szCs w:val="24"/>
            </w:rPr>
            <w:t>Salari</w:t>
          </w:r>
          <w:proofErr w:type="spellEnd"/>
          <w:r w:rsidRPr="00CE315E">
            <w:rPr>
              <w:rFonts w:asciiTheme="minorHAnsi" w:eastAsia="Times New Roman" w:hAnsiTheme="minorHAnsi" w:cstheme="minorHAnsi"/>
              <w:sz w:val="24"/>
              <w:szCs w:val="24"/>
            </w:rPr>
            <w:t xml:space="preserve"> S, </w:t>
          </w:r>
          <w:proofErr w:type="spellStart"/>
          <w:r w:rsidRPr="00CE315E">
            <w:rPr>
              <w:rFonts w:asciiTheme="minorHAnsi" w:eastAsia="Times New Roman" w:hAnsiTheme="minorHAnsi" w:cstheme="minorHAnsi"/>
              <w:sz w:val="24"/>
              <w:szCs w:val="24"/>
            </w:rPr>
            <w:t>Mousavinejad</w:t>
          </w:r>
          <w:proofErr w:type="spellEnd"/>
          <w:r w:rsidRPr="00CE315E">
            <w:rPr>
              <w:rFonts w:asciiTheme="minorHAnsi" w:eastAsia="Times New Roman" w:hAnsiTheme="minorHAnsi" w:cstheme="minorHAnsi"/>
              <w:sz w:val="24"/>
              <w:szCs w:val="24"/>
            </w:rPr>
            <w:t xml:space="preserve"> A, et al. </w:t>
          </w:r>
          <w:r w:rsidRPr="00CE315E">
            <w:rPr>
              <w:rFonts w:asciiTheme="minorHAnsi" w:eastAsia="Times New Roman" w:hAnsiTheme="minorHAnsi" w:cstheme="minorHAnsi"/>
              <w:sz w:val="24"/>
              <w:szCs w:val="24"/>
              <w:lang w:val="en-US"/>
            </w:rPr>
            <w:t xml:space="preserve">Surgical management of the fourth ventricular tumors using </w:t>
          </w:r>
          <w:proofErr w:type="spellStart"/>
          <w:r w:rsidRPr="00CE315E">
            <w:rPr>
              <w:rFonts w:asciiTheme="minorHAnsi" w:eastAsia="Times New Roman" w:hAnsiTheme="minorHAnsi" w:cstheme="minorHAnsi"/>
              <w:sz w:val="24"/>
              <w:szCs w:val="24"/>
              <w:lang w:val="en-US"/>
            </w:rPr>
            <w:t>telovelar</w:t>
          </w:r>
          <w:proofErr w:type="spellEnd"/>
          <w:r w:rsidRPr="00CE315E">
            <w:rPr>
              <w:rFonts w:asciiTheme="minorHAnsi" w:eastAsia="Times New Roman" w:hAnsiTheme="minorHAnsi" w:cstheme="minorHAnsi"/>
              <w:sz w:val="24"/>
              <w:szCs w:val="24"/>
              <w:lang w:val="en-US"/>
            </w:rPr>
            <w:t xml:space="preserve"> approach and the role of </w:t>
          </w:r>
          <w:proofErr w:type="spellStart"/>
          <w:r w:rsidRPr="00CE315E">
            <w:rPr>
              <w:rFonts w:asciiTheme="minorHAnsi" w:eastAsia="Times New Roman" w:hAnsiTheme="minorHAnsi" w:cstheme="minorHAnsi"/>
              <w:sz w:val="24"/>
              <w:szCs w:val="24"/>
              <w:lang w:val="en-US"/>
            </w:rPr>
            <w:t>neuroendoscopy</w:t>
          </w:r>
          <w:proofErr w:type="spellEnd"/>
          <w:r w:rsidRPr="00CE315E">
            <w:rPr>
              <w:rFonts w:asciiTheme="minorHAnsi" w:eastAsia="Times New Roman" w:hAnsiTheme="minorHAnsi" w:cstheme="minorHAnsi"/>
              <w:sz w:val="24"/>
              <w:szCs w:val="24"/>
              <w:lang w:val="en-US"/>
            </w:rPr>
            <w:t xml:space="preserve">: Post-operative outcome and long-term results in a series of 52 cases. </w:t>
          </w:r>
          <w:r w:rsidRPr="00D21B78">
            <w:rPr>
              <w:rFonts w:asciiTheme="minorHAnsi" w:eastAsia="Times New Roman" w:hAnsiTheme="minorHAnsi" w:cstheme="minorHAnsi"/>
              <w:sz w:val="24"/>
              <w:szCs w:val="24"/>
              <w:lang w:val="es-EC"/>
            </w:rPr>
            <w:t xml:space="preserve">Clin Neurol </w:t>
          </w:r>
          <w:proofErr w:type="spellStart"/>
          <w:r w:rsidRPr="00D21B78">
            <w:rPr>
              <w:rFonts w:asciiTheme="minorHAnsi" w:eastAsia="Times New Roman" w:hAnsiTheme="minorHAnsi" w:cstheme="minorHAnsi"/>
              <w:sz w:val="24"/>
              <w:szCs w:val="24"/>
              <w:lang w:val="es-EC"/>
            </w:rPr>
            <w:t>Neurosurg</w:t>
          </w:r>
          <w:proofErr w:type="spellEnd"/>
          <w:r w:rsidRPr="00D21B78">
            <w:rPr>
              <w:rFonts w:asciiTheme="minorHAnsi" w:eastAsia="Times New Roman" w:hAnsiTheme="minorHAnsi" w:cstheme="minorHAnsi"/>
              <w:sz w:val="24"/>
              <w:szCs w:val="24"/>
              <w:lang w:val="es-EC"/>
            </w:rPr>
            <w:t xml:space="preserve">. 2021 </w:t>
          </w:r>
          <w:proofErr w:type="gramStart"/>
          <w:r w:rsidRPr="00D21B78">
            <w:rPr>
              <w:rFonts w:asciiTheme="minorHAnsi" w:eastAsia="Times New Roman" w:hAnsiTheme="minorHAnsi" w:cstheme="minorHAnsi"/>
              <w:sz w:val="24"/>
              <w:szCs w:val="24"/>
              <w:lang w:val="es-EC"/>
            </w:rPr>
            <w:t>Feb</w:t>
          </w:r>
          <w:proofErr w:type="gramEnd"/>
          <w:r w:rsidRPr="00D21B78">
            <w:rPr>
              <w:rFonts w:asciiTheme="minorHAnsi" w:eastAsia="Times New Roman" w:hAnsiTheme="minorHAnsi" w:cstheme="minorHAnsi"/>
              <w:sz w:val="24"/>
              <w:szCs w:val="24"/>
              <w:lang w:val="es-EC"/>
            </w:rPr>
            <w:t xml:space="preserve"> 1;201. </w:t>
          </w:r>
        </w:p>
        <w:p w14:paraId="0E6227F9" w14:textId="322830F7"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rPr>
            <w:t xml:space="preserve">16.González-López P, Gómez-Revuelta C, </w:t>
          </w:r>
          <w:proofErr w:type="spellStart"/>
          <w:r w:rsidRPr="00CE315E">
            <w:rPr>
              <w:rFonts w:asciiTheme="minorHAnsi" w:eastAsia="Times New Roman" w:hAnsiTheme="minorHAnsi" w:cstheme="minorHAnsi"/>
              <w:sz w:val="24"/>
              <w:szCs w:val="24"/>
            </w:rPr>
            <w:t>Puchol</w:t>
          </w:r>
          <w:proofErr w:type="spellEnd"/>
          <w:r w:rsidRPr="00CE315E">
            <w:rPr>
              <w:rFonts w:asciiTheme="minorHAnsi" w:eastAsia="Times New Roman" w:hAnsiTheme="minorHAnsi" w:cstheme="minorHAnsi"/>
              <w:sz w:val="24"/>
              <w:szCs w:val="24"/>
            </w:rPr>
            <w:t xml:space="preserve"> Rizo M, Verdú Martínez I, Fernández Villa de Rey Salgado J, Lafuente J, et al. </w:t>
          </w:r>
          <w:r w:rsidRPr="00CE315E">
            <w:rPr>
              <w:rFonts w:asciiTheme="minorHAnsi" w:eastAsia="Times New Roman" w:hAnsiTheme="minorHAnsi" w:cstheme="minorHAnsi"/>
              <w:sz w:val="24"/>
              <w:szCs w:val="24"/>
              <w:lang w:val="en-US"/>
            </w:rPr>
            <w:t xml:space="preserve">Development and evaluation of a 3d printed training model for endoscopic third ventriculostomy in low-income countries. Brain and Spine. 2023 Jan 1;3. </w:t>
          </w:r>
        </w:p>
        <w:p w14:paraId="66A43D64" w14:textId="1A246D24"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17.Liang X, Guan F, Hu Z, Li B, Li Y, Jing B, et al. The related factors of postoperative recurrence in </w:t>
          </w:r>
          <w:proofErr w:type="spellStart"/>
          <w:r w:rsidRPr="00CE315E">
            <w:rPr>
              <w:rFonts w:asciiTheme="minorHAnsi" w:eastAsia="Times New Roman" w:hAnsiTheme="minorHAnsi" w:cstheme="minorHAnsi"/>
              <w:sz w:val="24"/>
              <w:szCs w:val="24"/>
              <w:lang w:val="en-US"/>
            </w:rPr>
            <w:t>trigeminalneuralgia</w:t>
          </w:r>
          <w:proofErr w:type="spellEnd"/>
          <w:r w:rsidRPr="00CE315E">
            <w:rPr>
              <w:rFonts w:asciiTheme="minorHAnsi" w:eastAsia="Times New Roman" w:hAnsiTheme="minorHAnsi" w:cstheme="minorHAnsi"/>
              <w:sz w:val="24"/>
              <w:szCs w:val="24"/>
              <w:lang w:val="en-US"/>
            </w:rPr>
            <w:t xml:space="preserve"> patients undergoing fully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microvascular decompression. National Medical Journal of China. 2022 Aug 23;102(31):2465–9. </w:t>
          </w:r>
        </w:p>
        <w:p w14:paraId="45D41F89" w14:textId="526D82A6"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EE2EE8">
            <w:rPr>
              <w:rFonts w:asciiTheme="minorHAnsi" w:eastAsia="Times New Roman" w:hAnsiTheme="minorHAnsi" w:cstheme="minorHAnsi"/>
              <w:sz w:val="24"/>
              <w:szCs w:val="24"/>
              <w:lang w:val="en-US"/>
            </w:rPr>
            <w:t xml:space="preserve">18.Abdala-Vargas NJ, Pulido P, Baquero-Herrera PE, Ordoñez-Rubiano EG, Rincón N, Chávez-Chávez J, et al. </w:t>
          </w:r>
          <w:r w:rsidRPr="00CE315E">
            <w:rPr>
              <w:rFonts w:asciiTheme="minorHAnsi" w:eastAsia="Times New Roman" w:hAnsiTheme="minorHAnsi" w:cstheme="minorHAnsi"/>
              <w:sz w:val="24"/>
              <w:szCs w:val="24"/>
              <w:lang w:val="en-US"/>
            </w:rPr>
            <w:t xml:space="preserve">Endoscopic Ventricular Lavage in Pediatric Pyogenic Cerebral Ventriculitis Associated with Shunt: Outcomes and Technical Notes. World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xml:space="preserve">. </w:t>
          </w:r>
          <w:proofErr w:type="gramStart"/>
          <w:r w:rsidRPr="00CE315E">
            <w:rPr>
              <w:rFonts w:asciiTheme="minorHAnsi" w:eastAsia="Times New Roman" w:hAnsiTheme="minorHAnsi" w:cstheme="minorHAnsi"/>
              <w:sz w:val="24"/>
              <w:szCs w:val="24"/>
              <w:lang w:val="en-US"/>
            </w:rPr>
            <w:t>2024;</w:t>
          </w:r>
          <w:proofErr w:type="gramEnd"/>
          <w:r w:rsidRPr="00CE315E">
            <w:rPr>
              <w:rFonts w:asciiTheme="minorHAnsi" w:eastAsia="Times New Roman" w:hAnsiTheme="minorHAnsi" w:cstheme="minorHAnsi"/>
              <w:sz w:val="24"/>
              <w:szCs w:val="24"/>
              <w:lang w:val="en-US"/>
            </w:rPr>
            <w:t xml:space="preserve"> </w:t>
          </w:r>
        </w:p>
        <w:p w14:paraId="75CAAE6C" w14:textId="705D5A68"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19.Hect JL, Sefcik RK, Nowicki KW, Katz J, Greene S. Serial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Lavage for the Treatment of Elevated Cerebrospinal Fluid Protein Levels in Infants with Gram-Negative Rod Ventriculitis. </w:t>
          </w:r>
          <w:proofErr w:type="spellStart"/>
          <w:r w:rsidRPr="00CE315E">
            <w:rPr>
              <w:rFonts w:asciiTheme="minorHAnsi" w:eastAsia="Times New Roman" w:hAnsiTheme="minorHAnsi" w:cstheme="minorHAnsi"/>
              <w:sz w:val="24"/>
              <w:szCs w:val="24"/>
              <w:lang w:val="en-US"/>
            </w:rPr>
            <w:t>Pediatr</w:t>
          </w:r>
          <w:proofErr w:type="spellEnd"/>
          <w:r w:rsidRPr="00CE315E">
            <w:rPr>
              <w:rFonts w:asciiTheme="minorHAnsi" w:eastAsia="Times New Roman" w:hAnsiTheme="minorHAnsi" w:cstheme="minorHAnsi"/>
              <w:sz w:val="24"/>
              <w:szCs w:val="24"/>
              <w:lang w:val="en-US"/>
            </w:rPr>
            <w:t xml:space="preserve">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xml:space="preserve">. 2023 Dec 1;58(6):401–9. </w:t>
          </w:r>
        </w:p>
        <w:p w14:paraId="7B925566" w14:textId="4E4016AF" w:rsidR="00B73F43"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20.Tingate C, Alexander H. Primary intraventricular abscess of the third ventricle. Journal of Clinical Neuroscience [Internet]. 2019 Jul 1 [cited 2024 May 24</w:t>
          </w:r>
          <w:proofErr w:type="gramStart"/>
          <w:r w:rsidRPr="00CE315E">
            <w:rPr>
              <w:rFonts w:asciiTheme="minorHAnsi" w:eastAsia="Times New Roman" w:hAnsiTheme="minorHAnsi" w:cstheme="minorHAnsi"/>
              <w:sz w:val="24"/>
              <w:szCs w:val="24"/>
              <w:lang w:val="en-US"/>
            </w:rPr>
            <w:t>];65:154</w:t>
          </w:r>
          <w:proofErr w:type="gramEnd"/>
          <w:r w:rsidRPr="00CE315E">
            <w:rPr>
              <w:rFonts w:asciiTheme="minorHAnsi" w:eastAsia="Times New Roman" w:hAnsiTheme="minorHAnsi" w:cstheme="minorHAnsi"/>
              <w:sz w:val="24"/>
              <w:szCs w:val="24"/>
              <w:lang w:val="en-US"/>
            </w:rPr>
            <w:t xml:space="preserve">–7. Available from: </w:t>
          </w:r>
          <w:hyperlink r:id="rId9" w:history="1">
            <w:r w:rsidR="00553F76" w:rsidRPr="00F33D37">
              <w:rPr>
                <w:rStyle w:val="Hipervnculo"/>
                <w:rFonts w:asciiTheme="minorHAnsi" w:eastAsia="Times New Roman" w:hAnsiTheme="minorHAnsi" w:cstheme="minorHAnsi"/>
                <w:sz w:val="24"/>
                <w:szCs w:val="24"/>
                <w:lang w:val="en-US"/>
              </w:rPr>
              <w:t>http://www.jocn-journal.com/article/S0967586818310841/fulltext</w:t>
            </w:r>
          </w:hyperlink>
        </w:p>
        <w:p w14:paraId="5EEC222A"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0A094877"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73F47DFD"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56FBEEC4" w14:textId="77777777" w:rsidR="00553F76" w:rsidRPr="00CE315E" w:rsidRDefault="00553F76" w:rsidP="00EE2EE8">
          <w:pPr>
            <w:spacing w:line="276" w:lineRule="auto"/>
            <w:jc w:val="both"/>
            <w:rPr>
              <w:rFonts w:asciiTheme="minorHAnsi" w:eastAsia="Times New Roman" w:hAnsiTheme="minorHAnsi" w:cstheme="minorHAnsi"/>
              <w:sz w:val="24"/>
              <w:szCs w:val="24"/>
              <w:lang w:val="en-US"/>
            </w:rPr>
          </w:pPr>
        </w:p>
        <w:p w14:paraId="37E3271C" w14:textId="3B5F4EDB" w:rsidR="00B73F43" w:rsidRPr="00CE315E" w:rsidRDefault="00553F76" w:rsidP="00EE2EE8">
          <w:pPr>
            <w:spacing w:line="276" w:lineRule="auto"/>
            <w:jc w:val="both"/>
            <w:rPr>
              <w:rFonts w:asciiTheme="minorHAnsi" w:eastAsia="Times New Roman" w:hAnsiTheme="minorHAnsi" w:cstheme="minorHAnsi"/>
              <w:sz w:val="24"/>
              <w:szCs w:val="24"/>
              <w:lang w:val="en-US"/>
            </w:rPr>
          </w:pPr>
          <w:r>
            <w:rPr>
              <w:noProof/>
            </w:rPr>
            <w:lastRenderedPageBreak/>
            <w:drawing>
              <wp:anchor distT="0" distB="0" distL="0" distR="0" simplePos="0" relativeHeight="251691008" behindDoc="1" locked="0" layoutInCell="1" allowOverlap="1" wp14:anchorId="360472EE" wp14:editId="09F5D9E0">
                <wp:simplePos x="0" y="0"/>
                <wp:positionH relativeFrom="margin">
                  <wp:align>left</wp:align>
                </wp:positionH>
                <wp:positionV relativeFrom="margin">
                  <wp:posOffset>-472440</wp:posOffset>
                </wp:positionV>
                <wp:extent cx="6057900" cy="9493768"/>
                <wp:effectExtent l="0" t="0" r="0" b="0"/>
                <wp:wrapNone/>
                <wp:docPr id="11581591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057900" cy="9493768"/>
                        </a:xfrm>
                        <a:prstGeom prst="rect">
                          <a:avLst/>
                        </a:prstGeom>
                      </pic:spPr>
                    </pic:pic>
                  </a:graphicData>
                </a:graphic>
                <wp14:sizeRelH relativeFrom="margin">
                  <wp14:pctWidth>0</wp14:pctWidth>
                </wp14:sizeRelH>
              </wp:anchor>
            </w:drawing>
          </w:r>
          <w:r w:rsidR="00B73F43" w:rsidRPr="00CE315E">
            <w:rPr>
              <w:rFonts w:asciiTheme="minorHAnsi" w:eastAsia="Times New Roman" w:hAnsiTheme="minorHAnsi" w:cstheme="minorHAnsi"/>
              <w:sz w:val="24"/>
              <w:szCs w:val="24"/>
              <w:lang w:val="en-US"/>
            </w:rPr>
            <w:t xml:space="preserve">21.Poshataev KE, Paskhin DL, </w:t>
          </w:r>
          <w:proofErr w:type="spellStart"/>
          <w:r w:rsidR="00B73F43" w:rsidRPr="00CE315E">
            <w:rPr>
              <w:rFonts w:asciiTheme="minorHAnsi" w:eastAsia="Times New Roman" w:hAnsiTheme="minorHAnsi" w:cstheme="minorHAnsi"/>
              <w:sz w:val="24"/>
              <w:szCs w:val="24"/>
              <w:lang w:val="en-US"/>
            </w:rPr>
            <w:t>Dorodov</w:t>
          </w:r>
          <w:proofErr w:type="spellEnd"/>
          <w:r w:rsidR="00B73F43" w:rsidRPr="00CE315E">
            <w:rPr>
              <w:rFonts w:asciiTheme="minorHAnsi" w:eastAsia="Times New Roman" w:hAnsiTheme="minorHAnsi" w:cstheme="minorHAnsi"/>
              <w:sz w:val="24"/>
              <w:szCs w:val="24"/>
              <w:lang w:val="en-US"/>
            </w:rPr>
            <w:t xml:space="preserve"> AM, </w:t>
          </w:r>
          <w:proofErr w:type="spellStart"/>
          <w:r w:rsidR="00B73F43" w:rsidRPr="00CE315E">
            <w:rPr>
              <w:rFonts w:asciiTheme="minorHAnsi" w:eastAsia="Times New Roman" w:hAnsiTheme="minorHAnsi" w:cstheme="minorHAnsi"/>
              <w:sz w:val="24"/>
              <w:szCs w:val="24"/>
              <w:lang w:val="en-US"/>
            </w:rPr>
            <w:t>Zabolotnyy</w:t>
          </w:r>
          <w:proofErr w:type="spellEnd"/>
          <w:r w:rsidR="00B73F43" w:rsidRPr="00CE315E">
            <w:rPr>
              <w:rFonts w:asciiTheme="minorHAnsi" w:eastAsia="Times New Roman" w:hAnsiTheme="minorHAnsi" w:cstheme="minorHAnsi"/>
              <w:sz w:val="24"/>
              <w:szCs w:val="24"/>
              <w:lang w:val="en-US"/>
            </w:rPr>
            <w:t xml:space="preserve"> R V., Mironov SN, Kuzmin P V., et al. Endoscopic lavage of the cerebral ventricular system for ventriculitis treatment in a patient with complicated new coronavirus infection (COVID-19). Russian Journal of Neurosurgery. 2022;24(4):73–83. </w:t>
          </w:r>
        </w:p>
        <w:p w14:paraId="20603D28" w14:textId="6F828DE6"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22.Kameda-Smith MM, </w:t>
          </w:r>
          <w:proofErr w:type="spellStart"/>
          <w:r w:rsidRPr="00CE315E">
            <w:rPr>
              <w:rFonts w:asciiTheme="minorHAnsi" w:eastAsia="Times New Roman" w:hAnsiTheme="minorHAnsi" w:cstheme="minorHAnsi"/>
              <w:sz w:val="24"/>
              <w:szCs w:val="24"/>
              <w:lang w:val="en-US"/>
            </w:rPr>
            <w:t>Ragulojan</w:t>
          </w:r>
          <w:proofErr w:type="spellEnd"/>
          <w:r w:rsidRPr="00CE315E">
            <w:rPr>
              <w:rFonts w:asciiTheme="minorHAnsi" w:eastAsia="Times New Roman" w:hAnsiTheme="minorHAnsi" w:cstheme="minorHAnsi"/>
              <w:sz w:val="24"/>
              <w:szCs w:val="24"/>
              <w:lang w:val="en-US"/>
            </w:rPr>
            <w:t xml:space="preserve"> M, Hart S, Duda TR, Maclean MA, Chainey J, et al. A Canadian National Survey of the Neurosurgical Management of Intracranial Abscesses. Canadian Journal of Neurological Sciences. 2023 Sep 3;50(5):679–86. </w:t>
          </w:r>
        </w:p>
        <w:p w14:paraId="2716F529" w14:textId="524A4F61"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23.Endo T, Tominaga T. Use of an endoscope for spinal intradural pathology. Journal of Spine Surgery. 2020 Jun 1;6(2):495–501. </w:t>
          </w:r>
        </w:p>
        <w:p w14:paraId="36C7E044" w14:textId="4068AFB8"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24.Ochoa A, Argañaraz R, </w:t>
          </w:r>
          <w:proofErr w:type="spellStart"/>
          <w:r w:rsidRPr="00CE315E">
            <w:rPr>
              <w:rFonts w:asciiTheme="minorHAnsi" w:eastAsia="Times New Roman" w:hAnsiTheme="minorHAnsi" w:cstheme="minorHAnsi"/>
              <w:sz w:val="24"/>
              <w:szCs w:val="24"/>
              <w:lang w:val="en-US"/>
            </w:rPr>
            <w:t>Mantese</w:t>
          </w:r>
          <w:proofErr w:type="spellEnd"/>
          <w:r w:rsidRPr="00CE315E">
            <w:rPr>
              <w:rFonts w:asciiTheme="minorHAnsi" w:eastAsia="Times New Roman" w:hAnsiTheme="minorHAnsi" w:cstheme="minorHAnsi"/>
              <w:sz w:val="24"/>
              <w:szCs w:val="24"/>
              <w:lang w:val="en-US"/>
            </w:rPr>
            <w:t xml:space="preserve"> B.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lavage for the treatment of pyogenic ventriculitis in children: personal series and review of the literature. Child’s Nervous System. 2022 Mar 1;38(3):597–604. </w:t>
          </w:r>
        </w:p>
        <w:p w14:paraId="2CF35749" w14:textId="54B0CB36"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25.Torres-Corzo JG, Islas-Aguilar MA, Cervantes DS, Chalita-Williams JC. The Role of Flexible </w:t>
          </w:r>
          <w:proofErr w:type="spellStart"/>
          <w:r w:rsidRPr="00CE315E">
            <w:rPr>
              <w:rFonts w:asciiTheme="minorHAnsi" w:eastAsia="Times New Roman" w:hAnsiTheme="minorHAnsi" w:cstheme="minorHAnsi"/>
              <w:sz w:val="24"/>
              <w:szCs w:val="24"/>
              <w:lang w:val="en-US"/>
            </w:rPr>
            <w:t>Neuroendoscopy</w:t>
          </w:r>
          <w:proofErr w:type="spellEnd"/>
          <w:r w:rsidRPr="00CE315E">
            <w:rPr>
              <w:rFonts w:asciiTheme="minorHAnsi" w:eastAsia="Times New Roman" w:hAnsiTheme="minorHAnsi" w:cstheme="minorHAnsi"/>
              <w:sz w:val="24"/>
              <w:szCs w:val="24"/>
              <w:lang w:val="en-US"/>
            </w:rPr>
            <w:t xml:space="preserve"> in Spinal Neurocysticercosis: Technical Note and Report of 3 Cases. World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xml:space="preserve">. 2019 Oct </w:t>
          </w:r>
          <w:proofErr w:type="gramStart"/>
          <w:r w:rsidRPr="00CE315E">
            <w:rPr>
              <w:rFonts w:asciiTheme="minorHAnsi" w:eastAsia="Times New Roman" w:hAnsiTheme="minorHAnsi" w:cstheme="minorHAnsi"/>
              <w:sz w:val="24"/>
              <w:szCs w:val="24"/>
              <w:lang w:val="en-US"/>
            </w:rPr>
            <w:t>1;130:77</w:t>
          </w:r>
          <w:proofErr w:type="gramEnd"/>
          <w:r w:rsidRPr="00CE315E">
            <w:rPr>
              <w:rFonts w:asciiTheme="minorHAnsi" w:eastAsia="Times New Roman" w:hAnsiTheme="minorHAnsi" w:cstheme="minorHAnsi"/>
              <w:sz w:val="24"/>
              <w:szCs w:val="24"/>
              <w:lang w:val="en-US"/>
            </w:rPr>
            <w:t xml:space="preserve">–83. </w:t>
          </w:r>
        </w:p>
        <w:p w14:paraId="0E686968" w14:textId="03FC53AD"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26.Konar S, </w:t>
          </w:r>
          <w:proofErr w:type="spellStart"/>
          <w:r w:rsidRPr="00CE315E">
            <w:rPr>
              <w:rFonts w:asciiTheme="minorHAnsi" w:eastAsia="Times New Roman" w:hAnsiTheme="minorHAnsi" w:cstheme="minorHAnsi"/>
              <w:sz w:val="24"/>
              <w:szCs w:val="24"/>
              <w:lang w:val="en-US"/>
            </w:rPr>
            <w:t>Kandregula</w:t>
          </w:r>
          <w:proofErr w:type="spellEnd"/>
          <w:r w:rsidRPr="00CE315E">
            <w:rPr>
              <w:rFonts w:asciiTheme="minorHAnsi" w:eastAsia="Times New Roman" w:hAnsiTheme="minorHAnsi" w:cstheme="minorHAnsi"/>
              <w:sz w:val="24"/>
              <w:szCs w:val="24"/>
              <w:lang w:val="en-US"/>
            </w:rPr>
            <w:t xml:space="preserve"> S, Sashidhar A, </w:t>
          </w:r>
          <w:proofErr w:type="spellStart"/>
          <w:r w:rsidRPr="00CE315E">
            <w:rPr>
              <w:rFonts w:asciiTheme="minorHAnsi" w:eastAsia="Times New Roman" w:hAnsiTheme="minorHAnsi" w:cstheme="minorHAnsi"/>
              <w:sz w:val="24"/>
              <w:szCs w:val="24"/>
              <w:lang w:val="en-US"/>
            </w:rPr>
            <w:t>Prabhuraj</w:t>
          </w:r>
          <w:proofErr w:type="spellEnd"/>
          <w:r w:rsidRPr="00CE315E">
            <w:rPr>
              <w:rFonts w:asciiTheme="minorHAnsi" w:eastAsia="Times New Roman" w:hAnsiTheme="minorHAnsi" w:cstheme="minorHAnsi"/>
              <w:sz w:val="24"/>
              <w:szCs w:val="24"/>
              <w:lang w:val="en-US"/>
            </w:rPr>
            <w:t xml:space="preserve"> AR, Saini J, Shukla D, et al. Endoscopic intervention for intraventricular </w:t>
          </w:r>
          <w:proofErr w:type="spellStart"/>
          <w:r w:rsidRPr="00CE315E">
            <w:rPr>
              <w:rFonts w:asciiTheme="minorHAnsi" w:eastAsia="Times New Roman" w:hAnsiTheme="minorHAnsi" w:cstheme="minorHAnsi"/>
              <w:sz w:val="24"/>
              <w:szCs w:val="24"/>
              <w:lang w:val="en-US"/>
            </w:rPr>
            <w:t>neurocysticercal</w:t>
          </w:r>
          <w:proofErr w:type="spellEnd"/>
          <w:r w:rsidRPr="00CE315E">
            <w:rPr>
              <w:rFonts w:asciiTheme="minorHAnsi" w:eastAsia="Times New Roman" w:hAnsiTheme="minorHAnsi" w:cstheme="minorHAnsi"/>
              <w:sz w:val="24"/>
              <w:szCs w:val="24"/>
              <w:lang w:val="en-US"/>
            </w:rPr>
            <w:t xml:space="preserve"> cyst: Challenges and outcome analysis from a single institute experience. Clin Neurol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xml:space="preserve">. 2020 Nov 1;198. </w:t>
          </w:r>
        </w:p>
        <w:p w14:paraId="56A0851C" w14:textId="09D6B4AF"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27.Butala C, Brook TM, Majekodunmi AO, Welburn SC. Neurocysticercosis: Current Perspectives on Diagnosis and Management. Front Vet Sci. 2021 May 10;8. </w:t>
          </w:r>
        </w:p>
        <w:p w14:paraId="671F6434" w14:textId="2061D9D7"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D21B78">
            <w:rPr>
              <w:rFonts w:asciiTheme="minorHAnsi" w:eastAsia="Times New Roman" w:hAnsiTheme="minorHAnsi" w:cstheme="minorHAnsi"/>
              <w:sz w:val="24"/>
              <w:szCs w:val="24"/>
              <w:lang w:val="en-US"/>
            </w:rPr>
            <w:t xml:space="preserve">28.Greco E, Cortez GM, Monteiro A, Granja M, Garrity K, Han S, et al. </w:t>
          </w:r>
          <w:r w:rsidRPr="00CE315E">
            <w:rPr>
              <w:rFonts w:asciiTheme="minorHAnsi" w:eastAsia="Times New Roman" w:hAnsiTheme="minorHAnsi" w:cstheme="minorHAnsi"/>
              <w:sz w:val="24"/>
              <w:szCs w:val="24"/>
              <w:lang w:val="en-US"/>
            </w:rPr>
            <w:t xml:space="preserve">Combined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Techniques in the Management of Pediatric Brain and Skull Base Tumors: A Single-Institutional Case Series. World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2022 Aug 1;</w:t>
          </w:r>
          <w:proofErr w:type="gramStart"/>
          <w:r w:rsidRPr="00CE315E">
            <w:rPr>
              <w:rFonts w:asciiTheme="minorHAnsi" w:eastAsia="Times New Roman" w:hAnsiTheme="minorHAnsi" w:cstheme="minorHAnsi"/>
              <w:sz w:val="24"/>
              <w:szCs w:val="24"/>
              <w:lang w:val="en-US"/>
            </w:rPr>
            <w:t>164:e</w:t>
          </w:r>
          <w:proofErr w:type="gramEnd"/>
          <w:r w:rsidRPr="00CE315E">
            <w:rPr>
              <w:rFonts w:asciiTheme="minorHAnsi" w:eastAsia="Times New Roman" w:hAnsiTheme="minorHAnsi" w:cstheme="minorHAnsi"/>
              <w:sz w:val="24"/>
              <w:szCs w:val="24"/>
              <w:lang w:val="en-US"/>
            </w:rPr>
            <w:t xml:space="preserve">134–42. </w:t>
          </w:r>
        </w:p>
        <w:p w14:paraId="3A540159" w14:textId="580B12A9"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29.Onoda K, </w:t>
          </w:r>
          <w:proofErr w:type="spellStart"/>
          <w:r w:rsidRPr="00CE315E">
            <w:rPr>
              <w:rFonts w:asciiTheme="minorHAnsi" w:eastAsia="Times New Roman" w:hAnsiTheme="minorHAnsi" w:cstheme="minorHAnsi"/>
              <w:sz w:val="24"/>
              <w:szCs w:val="24"/>
              <w:lang w:val="en-US"/>
            </w:rPr>
            <w:t>Sashida</w:t>
          </w:r>
          <w:proofErr w:type="spellEnd"/>
          <w:r w:rsidRPr="00CE315E">
            <w:rPr>
              <w:rFonts w:asciiTheme="minorHAnsi" w:eastAsia="Times New Roman" w:hAnsiTheme="minorHAnsi" w:cstheme="minorHAnsi"/>
              <w:sz w:val="24"/>
              <w:szCs w:val="24"/>
              <w:lang w:val="en-US"/>
            </w:rPr>
            <w:t xml:space="preserve"> R, Hirokawa Y, Fujiwara R, Wakamiya T, </w:t>
          </w:r>
          <w:proofErr w:type="spellStart"/>
          <w:r w:rsidRPr="00CE315E">
            <w:rPr>
              <w:rFonts w:asciiTheme="minorHAnsi" w:eastAsia="Times New Roman" w:hAnsiTheme="minorHAnsi" w:cstheme="minorHAnsi"/>
              <w:sz w:val="24"/>
              <w:szCs w:val="24"/>
              <w:lang w:val="en-US"/>
            </w:rPr>
            <w:t>Michiwaki</w:t>
          </w:r>
          <w:proofErr w:type="spellEnd"/>
          <w:r w:rsidRPr="00CE315E">
            <w:rPr>
              <w:rFonts w:asciiTheme="minorHAnsi" w:eastAsia="Times New Roman" w:hAnsiTheme="minorHAnsi" w:cstheme="minorHAnsi"/>
              <w:sz w:val="24"/>
              <w:szCs w:val="24"/>
              <w:lang w:val="en-US"/>
            </w:rPr>
            <w:t xml:space="preserve"> Y, et al. The development of a new, ultra-fine, and flexible </w:t>
          </w:r>
          <w:proofErr w:type="spellStart"/>
          <w:r w:rsidRPr="00CE315E">
            <w:rPr>
              <w:rFonts w:asciiTheme="minorHAnsi" w:eastAsia="Times New Roman" w:hAnsiTheme="minorHAnsi" w:cstheme="minorHAnsi"/>
              <w:sz w:val="24"/>
              <w:szCs w:val="24"/>
              <w:lang w:val="en-US"/>
            </w:rPr>
            <w:t>neuroendoscope</w:t>
          </w:r>
          <w:proofErr w:type="spellEnd"/>
          <w:r w:rsidRPr="00CE315E">
            <w:rPr>
              <w:rFonts w:asciiTheme="minorHAnsi" w:eastAsia="Times New Roman" w:hAnsiTheme="minorHAnsi" w:cstheme="minorHAnsi"/>
              <w:sz w:val="24"/>
              <w:szCs w:val="24"/>
              <w:lang w:val="en-US"/>
            </w:rPr>
            <w:t xml:space="preserve"> for intracranial observation. Surg Neurol Int. 2022;13. </w:t>
          </w:r>
        </w:p>
        <w:p w14:paraId="43C480BC" w14:textId="4718956B" w:rsidR="00B73F43" w:rsidRPr="00CE315E" w:rsidRDefault="00B73F43" w:rsidP="00EE2EE8">
          <w:pPr>
            <w:spacing w:line="276" w:lineRule="auto"/>
            <w:jc w:val="both"/>
            <w:rPr>
              <w:rFonts w:asciiTheme="minorHAnsi" w:eastAsia="Times New Roman" w:hAnsiTheme="minorHAnsi" w:cstheme="minorHAnsi"/>
              <w:sz w:val="24"/>
              <w:szCs w:val="24"/>
            </w:rPr>
          </w:pPr>
          <w:r w:rsidRPr="00D21B78">
            <w:rPr>
              <w:rFonts w:asciiTheme="minorHAnsi" w:eastAsia="Times New Roman" w:hAnsiTheme="minorHAnsi" w:cstheme="minorHAnsi"/>
              <w:sz w:val="24"/>
              <w:szCs w:val="24"/>
              <w:lang w:val="en-US"/>
            </w:rPr>
            <w:t xml:space="preserve">30.Sánchez-Torres C, Mendoza-Popoca CÚ, Suárez-Morales M, Rodríguez-Reyes J. Airway approach in the neurosurgical patient. </w:t>
          </w:r>
          <w:r w:rsidRPr="00CE315E">
            <w:rPr>
              <w:rFonts w:asciiTheme="minorHAnsi" w:eastAsia="Times New Roman" w:hAnsiTheme="minorHAnsi" w:cstheme="minorHAnsi"/>
              <w:sz w:val="24"/>
              <w:szCs w:val="24"/>
            </w:rPr>
            <w:t xml:space="preserve">Revista Mexicana de </w:t>
          </w:r>
          <w:proofErr w:type="spellStart"/>
          <w:r w:rsidRPr="00CE315E">
            <w:rPr>
              <w:rFonts w:asciiTheme="minorHAnsi" w:eastAsia="Times New Roman" w:hAnsiTheme="minorHAnsi" w:cstheme="minorHAnsi"/>
              <w:sz w:val="24"/>
              <w:szCs w:val="24"/>
            </w:rPr>
            <w:t>Anestesiologia</w:t>
          </w:r>
          <w:proofErr w:type="spellEnd"/>
          <w:r w:rsidRPr="00CE315E">
            <w:rPr>
              <w:rFonts w:asciiTheme="minorHAnsi" w:eastAsia="Times New Roman" w:hAnsiTheme="minorHAnsi" w:cstheme="minorHAnsi"/>
              <w:sz w:val="24"/>
              <w:szCs w:val="24"/>
            </w:rPr>
            <w:t xml:space="preserve">. 2021 </w:t>
          </w:r>
          <w:proofErr w:type="gramStart"/>
          <w:r w:rsidRPr="00CE315E">
            <w:rPr>
              <w:rFonts w:asciiTheme="minorHAnsi" w:eastAsia="Times New Roman" w:hAnsiTheme="minorHAnsi" w:cstheme="minorHAnsi"/>
              <w:sz w:val="24"/>
              <w:szCs w:val="24"/>
            </w:rPr>
            <w:t>Oct</w:t>
          </w:r>
          <w:proofErr w:type="gramEnd"/>
          <w:r w:rsidRPr="00CE315E">
            <w:rPr>
              <w:rFonts w:asciiTheme="minorHAnsi" w:eastAsia="Times New Roman" w:hAnsiTheme="minorHAnsi" w:cstheme="minorHAnsi"/>
              <w:sz w:val="24"/>
              <w:szCs w:val="24"/>
            </w:rPr>
            <w:t xml:space="preserve"> 1;44(4):272–6. </w:t>
          </w:r>
        </w:p>
        <w:p w14:paraId="648B781F" w14:textId="0BF8C38D"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rPr>
            <w:t xml:space="preserve">31.Linares Torres J, Ros López B, Iglesias </w:t>
          </w:r>
          <w:proofErr w:type="spellStart"/>
          <w:r w:rsidRPr="00CE315E">
            <w:rPr>
              <w:rFonts w:asciiTheme="minorHAnsi" w:eastAsia="Times New Roman" w:hAnsiTheme="minorHAnsi" w:cstheme="minorHAnsi"/>
              <w:sz w:val="24"/>
              <w:szCs w:val="24"/>
            </w:rPr>
            <w:t>Moroño</w:t>
          </w:r>
          <w:proofErr w:type="spellEnd"/>
          <w:r w:rsidRPr="00CE315E">
            <w:rPr>
              <w:rFonts w:asciiTheme="minorHAnsi" w:eastAsia="Times New Roman" w:hAnsiTheme="minorHAnsi" w:cstheme="minorHAnsi"/>
              <w:sz w:val="24"/>
              <w:szCs w:val="24"/>
            </w:rPr>
            <w:t xml:space="preserve"> S, Ibáñez Botella G, Ros Sanjuán Á, Arráez Sánchez MÁ.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treatment of arachnoid cysts in the </w:t>
          </w:r>
          <w:proofErr w:type="spellStart"/>
          <w:r w:rsidRPr="00CE315E">
            <w:rPr>
              <w:rFonts w:asciiTheme="minorHAnsi" w:eastAsia="Times New Roman" w:hAnsiTheme="minorHAnsi" w:cstheme="minorHAnsi"/>
              <w:sz w:val="24"/>
              <w:szCs w:val="24"/>
              <w:lang w:val="en-US"/>
            </w:rPr>
            <w:t>paediatric</w:t>
          </w:r>
          <w:proofErr w:type="spellEnd"/>
          <w:r w:rsidRPr="00CE315E">
            <w:rPr>
              <w:rFonts w:asciiTheme="minorHAnsi" w:eastAsia="Times New Roman" w:hAnsiTheme="minorHAnsi" w:cstheme="minorHAnsi"/>
              <w:sz w:val="24"/>
              <w:szCs w:val="24"/>
              <w:lang w:val="en-US"/>
            </w:rPr>
            <w:t xml:space="preserve"> population. Series results for 20 patients. </w:t>
          </w:r>
          <w:proofErr w:type="spellStart"/>
          <w:r w:rsidRPr="00CE315E">
            <w:rPr>
              <w:rFonts w:asciiTheme="minorHAnsi" w:eastAsia="Times New Roman" w:hAnsiTheme="minorHAnsi" w:cstheme="minorHAnsi"/>
              <w:sz w:val="24"/>
              <w:szCs w:val="24"/>
              <w:lang w:val="en-US"/>
            </w:rPr>
            <w:t>Neurocirugia</w:t>
          </w:r>
          <w:proofErr w:type="spellEnd"/>
          <w:r w:rsidRPr="00CE315E">
            <w:rPr>
              <w:rFonts w:asciiTheme="minorHAnsi" w:eastAsia="Times New Roman" w:hAnsiTheme="minorHAnsi" w:cstheme="minorHAnsi"/>
              <w:sz w:val="24"/>
              <w:szCs w:val="24"/>
              <w:lang w:val="en-US"/>
            </w:rPr>
            <w:t xml:space="preserve">. 2020 Jul 1;31(4):165–72. </w:t>
          </w:r>
        </w:p>
        <w:p w14:paraId="558C3692" w14:textId="3732D30E" w:rsidR="00B73F43" w:rsidRPr="00CE315E"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32.Zhao XH, Zhang SZ, Feng J, Li ZZ, Ma ZL. Efficacy of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surgery versus craniotomy for supratentorial hypertensive intracerebral hemorrhage: A meta-analysis of randomized controlled trials. Brain </w:t>
          </w:r>
          <w:proofErr w:type="spellStart"/>
          <w:r w:rsidRPr="00CE315E">
            <w:rPr>
              <w:rFonts w:asciiTheme="minorHAnsi" w:eastAsia="Times New Roman" w:hAnsiTheme="minorHAnsi" w:cstheme="minorHAnsi"/>
              <w:sz w:val="24"/>
              <w:szCs w:val="24"/>
              <w:lang w:val="en-US"/>
            </w:rPr>
            <w:t>Behav</w:t>
          </w:r>
          <w:proofErr w:type="spellEnd"/>
          <w:r w:rsidRPr="00CE315E">
            <w:rPr>
              <w:rFonts w:asciiTheme="minorHAnsi" w:eastAsia="Times New Roman" w:hAnsiTheme="minorHAnsi" w:cstheme="minorHAnsi"/>
              <w:sz w:val="24"/>
              <w:szCs w:val="24"/>
              <w:lang w:val="en-US"/>
            </w:rPr>
            <w:t xml:space="preserve">. 2019 Dec 1;9(12). </w:t>
          </w:r>
        </w:p>
        <w:p w14:paraId="0DD873DC" w14:textId="77777777" w:rsidR="00684D65" w:rsidRDefault="00B73F43"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n-US"/>
            </w:rPr>
            <w:t xml:space="preserve">33.Sun S, Li Y, Zhang H, Gao H, Zhou X, Xu Y, et al. </w:t>
          </w:r>
          <w:proofErr w:type="spellStart"/>
          <w:r w:rsidRPr="00CE315E">
            <w:rPr>
              <w:rFonts w:asciiTheme="minorHAnsi" w:eastAsia="Times New Roman" w:hAnsiTheme="minorHAnsi" w:cstheme="minorHAnsi"/>
              <w:sz w:val="24"/>
              <w:szCs w:val="24"/>
              <w:lang w:val="en-US"/>
            </w:rPr>
            <w:t>Neuroendoscopic</w:t>
          </w:r>
          <w:proofErr w:type="spellEnd"/>
          <w:r w:rsidRPr="00CE315E">
            <w:rPr>
              <w:rFonts w:asciiTheme="minorHAnsi" w:eastAsia="Times New Roman" w:hAnsiTheme="minorHAnsi" w:cstheme="minorHAnsi"/>
              <w:sz w:val="24"/>
              <w:szCs w:val="24"/>
              <w:lang w:val="en-US"/>
            </w:rPr>
            <w:t xml:space="preserve"> Surgery versus Craniotomy for Supratentorial Hypertensive Intracerebral Hemorrhage: A Systematic Review and Meta-Analysis. World </w:t>
          </w:r>
          <w:proofErr w:type="spellStart"/>
          <w:r w:rsidRPr="00CE315E">
            <w:rPr>
              <w:rFonts w:asciiTheme="minorHAnsi" w:eastAsia="Times New Roman" w:hAnsiTheme="minorHAnsi" w:cstheme="minorHAnsi"/>
              <w:sz w:val="24"/>
              <w:szCs w:val="24"/>
              <w:lang w:val="en-US"/>
            </w:rPr>
            <w:t>Neurosurg</w:t>
          </w:r>
          <w:proofErr w:type="spellEnd"/>
          <w:r w:rsidRPr="00CE315E">
            <w:rPr>
              <w:rFonts w:asciiTheme="minorHAnsi" w:eastAsia="Times New Roman" w:hAnsiTheme="minorHAnsi" w:cstheme="minorHAnsi"/>
              <w:sz w:val="24"/>
              <w:szCs w:val="24"/>
              <w:lang w:val="en-US"/>
            </w:rPr>
            <w:t xml:space="preserve">. 2020 Feb </w:t>
          </w:r>
          <w:proofErr w:type="gramStart"/>
          <w:r w:rsidRPr="00CE315E">
            <w:rPr>
              <w:rFonts w:asciiTheme="minorHAnsi" w:eastAsia="Times New Roman" w:hAnsiTheme="minorHAnsi" w:cstheme="minorHAnsi"/>
              <w:sz w:val="24"/>
              <w:szCs w:val="24"/>
              <w:lang w:val="en-US"/>
            </w:rPr>
            <w:t>1;134:477</w:t>
          </w:r>
          <w:proofErr w:type="gramEnd"/>
          <w:r w:rsidRPr="00CE315E">
            <w:rPr>
              <w:rFonts w:asciiTheme="minorHAnsi" w:eastAsia="Times New Roman" w:hAnsiTheme="minorHAnsi" w:cstheme="minorHAnsi"/>
              <w:sz w:val="24"/>
              <w:szCs w:val="24"/>
              <w:lang w:val="en-US"/>
            </w:rPr>
            <w:t xml:space="preserve">–88. </w:t>
          </w:r>
        </w:p>
        <w:p w14:paraId="4D5D470B"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0B2CC239"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2BA50EFC"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0F8D07BB"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10464D33"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1A1607CF" w14:textId="77777777" w:rsidR="00553F76" w:rsidRDefault="00553F76" w:rsidP="00EE2EE8">
          <w:pPr>
            <w:spacing w:line="276" w:lineRule="auto"/>
            <w:jc w:val="both"/>
            <w:rPr>
              <w:rFonts w:asciiTheme="minorHAnsi" w:eastAsia="Times New Roman" w:hAnsiTheme="minorHAnsi" w:cstheme="minorHAnsi"/>
              <w:sz w:val="24"/>
              <w:szCs w:val="24"/>
              <w:lang w:val="en-US"/>
            </w:rPr>
          </w:pPr>
        </w:p>
        <w:p w14:paraId="72E56671" w14:textId="30BF349C" w:rsidR="00553F76" w:rsidRDefault="00553F76" w:rsidP="00EE2EE8">
          <w:pPr>
            <w:spacing w:line="276" w:lineRule="auto"/>
            <w:jc w:val="both"/>
            <w:rPr>
              <w:rFonts w:asciiTheme="minorHAnsi" w:eastAsia="Times New Roman" w:hAnsiTheme="minorHAnsi" w:cstheme="minorHAnsi"/>
              <w:sz w:val="24"/>
              <w:szCs w:val="24"/>
              <w:lang w:val="en-US"/>
            </w:rPr>
          </w:pPr>
          <w:r>
            <w:rPr>
              <w:noProof/>
            </w:rPr>
            <w:lastRenderedPageBreak/>
            <w:drawing>
              <wp:anchor distT="0" distB="0" distL="0" distR="0" simplePos="0" relativeHeight="251693056" behindDoc="1" locked="0" layoutInCell="1" allowOverlap="1" wp14:anchorId="078F3401" wp14:editId="334E0B5E">
                <wp:simplePos x="0" y="0"/>
                <wp:positionH relativeFrom="margin">
                  <wp:align>left</wp:align>
                </wp:positionH>
                <wp:positionV relativeFrom="page">
                  <wp:align>bottom</wp:align>
                </wp:positionV>
                <wp:extent cx="6057900" cy="9493768"/>
                <wp:effectExtent l="0" t="0" r="0" b="0"/>
                <wp:wrapNone/>
                <wp:docPr id="19729534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066648" cy="9507478"/>
                        </a:xfrm>
                        <a:prstGeom prst="rect">
                          <a:avLst/>
                        </a:prstGeom>
                      </pic:spPr>
                    </pic:pic>
                  </a:graphicData>
                </a:graphic>
                <wp14:sizeRelH relativeFrom="margin">
                  <wp14:pctWidth>0</wp14:pctWidth>
                </wp14:sizeRelH>
              </wp:anchor>
            </w:drawing>
          </w:r>
        </w:p>
        <w:p w14:paraId="1234BFDD" w14:textId="4758B25B" w:rsidR="00553F76" w:rsidRPr="00CE315E" w:rsidRDefault="00553F76" w:rsidP="00EE2EE8">
          <w:pPr>
            <w:spacing w:line="276" w:lineRule="auto"/>
            <w:jc w:val="both"/>
            <w:rPr>
              <w:rFonts w:asciiTheme="minorHAnsi" w:eastAsia="Times New Roman" w:hAnsiTheme="minorHAnsi" w:cstheme="minorHAnsi"/>
              <w:sz w:val="24"/>
              <w:szCs w:val="24"/>
              <w:lang w:val="en-US"/>
            </w:rPr>
          </w:pPr>
        </w:p>
        <w:p w14:paraId="56120114" w14:textId="77777777" w:rsidR="00684D65" w:rsidRPr="00D21B78" w:rsidRDefault="00684D65" w:rsidP="00EE2EE8">
          <w:pPr>
            <w:spacing w:line="276" w:lineRule="auto"/>
            <w:jc w:val="both"/>
            <w:rPr>
              <w:rFonts w:asciiTheme="minorHAnsi" w:eastAsia="Times New Roman" w:hAnsiTheme="minorHAnsi" w:cstheme="minorHAnsi"/>
              <w:sz w:val="24"/>
              <w:szCs w:val="24"/>
              <w:lang w:val="es-EC"/>
            </w:rPr>
          </w:pPr>
          <w:r w:rsidRPr="00CE315E">
            <w:rPr>
              <w:rFonts w:asciiTheme="minorHAnsi" w:eastAsia="Times New Roman" w:hAnsiTheme="minorHAnsi" w:cstheme="minorHAnsi"/>
              <w:sz w:val="24"/>
              <w:szCs w:val="24"/>
              <w:lang w:val="en-US"/>
            </w:rPr>
            <w:t xml:space="preserve">34. </w:t>
          </w:r>
          <w:r w:rsidR="00B73F43" w:rsidRPr="00CE315E">
            <w:rPr>
              <w:rFonts w:asciiTheme="minorHAnsi" w:eastAsia="Times New Roman" w:hAnsiTheme="minorHAnsi" w:cstheme="minorHAnsi"/>
              <w:sz w:val="24"/>
              <w:szCs w:val="24"/>
              <w:lang w:val="en-US"/>
            </w:rPr>
            <w:t xml:space="preserve">Cai Q, Guo Q, Li Z, Wang W, Zhang W, Ji B, et al. Minimally invasive evacuation of spontaneous supratentorial intracerebral hemorrhage by transcranial </w:t>
          </w:r>
          <w:proofErr w:type="spellStart"/>
          <w:r w:rsidR="00B73F43" w:rsidRPr="00CE315E">
            <w:rPr>
              <w:rFonts w:asciiTheme="minorHAnsi" w:eastAsia="Times New Roman" w:hAnsiTheme="minorHAnsi" w:cstheme="minorHAnsi"/>
              <w:sz w:val="24"/>
              <w:szCs w:val="24"/>
              <w:lang w:val="en-US"/>
            </w:rPr>
            <w:t>neuroendoscopic</w:t>
          </w:r>
          <w:proofErr w:type="spellEnd"/>
          <w:r w:rsidR="00B73F43" w:rsidRPr="00CE315E">
            <w:rPr>
              <w:rFonts w:asciiTheme="minorHAnsi" w:eastAsia="Times New Roman" w:hAnsiTheme="minorHAnsi" w:cstheme="minorHAnsi"/>
              <w:sz w:val="24"/>
              <w:szCs w:val="24"/>
              <w:lang w:val="en-US"/>
            </w:rPr>
            <w:t xml:space="preserve"> approach. </w:t>
          </w:r>
          <w:proofErr w:type="spellStart"/>
          <w:r w:rsidR="00B73F43" w:rsidRPr="00D21B78">
            <w:rPr>
              <w:rFonts w:asciiTheme="minorHAnsi" w:eastAsia="Times New Roman" w:hAnsiTheme="minorHAnsi" w:cstheme="minorHAnsi"/>
              <w:sz w:val="24"/>
              <w:szCs w:val="24"/>
              <w:lang w:val="es-EC"/>
            </w:rPr>
            <w:t>Neuropsychiatr</w:t>
          </w:r>
          <w:proofErr w:type="spellEnd"/>
          <w:r w:rsidR="00B73F43" w:rsidRPr="00D21B78">
            <w:rPr>
              <w:rFonts w:asciiTheme="minorHAnsi" w:eastAsia="Times New Roman" w:hAnsiTheme="minorHAnsi" w:cstheme="minorHAnsi"/>
              <w:sz w:val="24"/>
              <w:szCs w:val="24"/>
              <w:lang w:val="es-EC"/>
            </w:rPr>
            <w:t xml:space="preserve"> </w:t>
          </w:r>
          <w:proofErr w:type="spellStart"/>
          <w:r w:rsidR="00B73F43" w:rsidRPr="00D21B78">
            <w:rPr>
              <w:rFonts w:asciiTheme="minorHAnsi" w:eastAsia="Times New Roman" w:hAnsiTheme="minorHAnsi" w:cstheme="minorHAnsi"/>
              <w:sz w:val="24"/>
              <w:szCs w:val="24"/>
              <w:lang w:val="es-EC"/>
            </w:rPr>
            <w:t>Dis</w:t>
          </w:r>
          <w:proofErr w:type="spellEnd"/>
          <w:r w:rsidR="00B73F43" w:rsidRPr="00D21B78">
            <w:rPr>
              <w:rFonts w:asciiTheme="minorHAnsi" w:eastAsia="Times New Roman" w:hAnsiTheme="minorHAnsi" w:cstheme="minorHAnsi"/>
              <w:sz w:val="24"/>
              <w:szCs w:val="24"/>
              <w:lang w:val="es-EC"/>
            </w:rPr>
            <w:t xml:space="preserve"> </w:t>
          </w:r>
          <w:proofErr w:type="spellStart"/>
          <w:r w:rsidR="00B73F43" w:rsidRPr="00D21B78">
            <w:rPr>
              <w:rFonts w:asciiTheme="minorHAnsi" w:eastAsia="Times New Roman" w:hAnsiTheme="minorHAnsi" w:cstheme="minorHAnsi"/>
              <w:sz w:val="24"/>
              <w:szCs w:val="24"/>
              <w:lang w:val="es-EC"/>
            </w:rPr>
            <w:t>Treat</w:t>
          </w:r>
          <w:proofErr w:type="spellEnd"/>
          <w:r w:rsidR="00B73F43" w:rsidRPr="00D21B78">
            <w:rPr>
              <w:rFonts w:asciiTheme="minorHAnsi" w:eastAsia="Times New Roman" w:hAnsiTheme="minorHAnsi" w:cstheme="minorHAnsi"/>
              <w:sz w:val="24"/>
              <w:szCs w:val="24"/>
              <w:lang w:val="es-EC"/>
            </w:rPr>
            <w:t xml:space="preserve">. </w:t>
          </w:r>
          <w:proofErr w:type="gramStart"/>
          <w:r w:rsidR="00B73F43" w:rsidRPr="00D21B78">
            <w:rPr>
              <w:rFonts w:asciiTheme="minorHAnsi" w:eastAsia="Times New Roman" w:hAnsiTheme="minorHAnsi" w:cstheme="minorHAnsi"/>
              <w:sz w:val="24"/>
              <w:szCs w:val="24"/>
              <w:lang w:val="es-EC"/>
            </w:rPr>
            <w:t>2019;15:919</w:t>
          </w:r>
          <w:proofErr w:type="gramEnd"/>
          <w:r w:rsidR="00B73F43" w:rsidRPr="00D21B78">
            <w:rPr>
              <w:rFonts w:asciiTheme="minorHAnsi" w:eastAsia="Times New Roman" w:hAnsiTheme="minorHAnsi" w:cstheme="minorHAnsi"/>
              <w:sz w:val="24"/>
              <w:szCs w:val="24"/>
              <w:lang w:val="es-EC"/>
            </w:rPr>
            <w:t xml:space="preserve">–25. </w:t>
          </w:r>
        </w:p>
        <w:p w14:paraId="1F979459" w14:textId="05014DB4" w:rsidR="00B73F43" w:rsidRPr="00CE315E" w:rsidRDefault="00684D65" w:rsidP="00EE2EE8">
          <w:pPr>
            <w:spacing w:line="276" w:lineRule="auto"/>
            <w:jc w:val="both"/>
            <w:rPr>
              <w:rFonts w:asciiTheme="minorHAnsi" w:eastAsia="Times New Roman" w:hAnsiTheme="minorHAnsi" w:cstheme="minorHAnsi"/>
              <w:sz w:val="24"/>
              <w:szCs w:val="24"/>
              <w:lang w:val="en-US"/>
            </w:rPr>
          </w:pPr>
          <w:r w:rsidRPr="00CE315E">
            <w:rPr>
              <w:rFonts w:asciiTheme="minorHAnsi" w:eastAsia="Times New Roman" w:hAnsiTheme="minorHAnsi" w:cstheme="minorHAnsi"/>
              <w:sz w:val="24"/>
              <w:szCs w:val="24"/>
              <w:lang w:val="es-EC"/>
            </w:rPr>
            <w:t xml:space="preserve">36. </w:t>
          </w:r>
          <w:r w:rsidR="00B73F43" w:rsidRPr="00CE315E">
            <w:rPr>
              <w:rFonts w:asciiTheme="minorHAnsi" w:eastAsia="Times New Roman" w:hAnsiTheme="minorHAnsi" w:cstheme="minorHAnsi"/>
              <w:sz w:val="24"/>
              <w:szCs w:val="24"/>
            </w:rPr>
            <w:t xml:space="preserve">Robles MC, Orjuela LAB, Suarez AF. La </w:t>
          </w:r>
          <w:proofErr w:type="spellStart"/>
          <w:r w:rsidR="00B73F43" w:rsidRPr="00CE315E">
            <w:rPr>
              <w:rFonts w:asciiTheme="minorHAnsi" w:eastAsia="Times New Roman" w:hAnsiTheme="minorHAnsi" w:cstheme="minorHAnsi"/>
              <w:sz w:val="24"/>
              <w:szCs w:val="24"/>
            </w:rPr>
            <w:t>neuroendoscopia</w:t>
          </w:r>
          <w:proofErr w:type="spellEnd"/>
          <w:r w:rsidR="00B73F43" w:rsidRPr="00CE315E">
            <w:rPr>
              <w:rFonts w:asciiTheme="minorHAnsi" w:eastAsia="Times New Roman" w:hAnsiTheme="minorHAnsi" w:cstheme="minorHAnsi"/>
              <w:sz w:val="24"/>
              <w:szCs w:val="24"/>
            </w:rPr>
            <w:t xml:space="preserve">: técnica revolucionaria en la neurocirugía. Revista Repertorio de Medicina y Cirugía [Internet]. 2022 </w:t>
          </w:r>
          <w:proofErr w:type="spellStart"/>
          <w:r w:rsidR="00B73F43" w:rsidRPr="00CE315E">
            <w:rPr>
              <w:rFonts w:asciiTheme="minorHAnsi" w:eastAsia="Times New Roman" w:hAnsiTheme="minorHAnsi" w:cstheme="minorHAnsi"/>
              <w:sz w:val="24"/>
              <w:szCs w:val="24"/>
            </w:rPr>
            <w:t>Dec</w:t>
          </w:r>
          <w:proofErr w:type="spellEnd"/>
          <w:r w:rsidR="00B73F43" w:rsidRPr="00CE315E">
            <w:rPr>
              <w:rFonts w:asciiTheme="minorHAnsi" w:eastAsia="Times New Roman" w:hAnsiTheme="minorHAnsi" w:cstheme="minorHAnsi"/>
              <w:sz w:val="24"/>
              <w:szCs w:val="24"/>
            </w:rPr>
            <w:t xml:space="preserve"> 2 [</w:t>
          </w:r>
          <w:proofErr w:type="spellStart"/>
          <w:r w:rsidR="00B73F43" w:rsidRPr="00CE315E">
            <w:rPr>
              <w:rFonts w:asciiTheme="minorHAnsi" w:eastAsia="Times New Roman" w:hAnsiTheme="minorHAnsi" w:cstheme="minorHAnsi"/>
              <w:sz w:val="24"/>
              <w:szCs w:val="24"/>
            </w:rPr>
            <w:t>cited</w:t>
          </w:r>
          <w:proofErr w:type="spellEnd"/>
          <w:r w:rsidR="00B73F43" w:rsidRPr="00CE315E">
            <w:rPr>
              <w:rFonts w:asciiTheme="minorHAnsi" w:eastAsia="Times New Roman" w:hAnsiTheme="minorHAnsi" w:cstheme="minorHAnsi"/>
              <w:sz w:val="24"/>
              <w:szCs w:val="24"/>
            </w:rPr>
            <w:t xml:space="preserve"> 2024 May 24];31(1):11–9. </w:t>
          </w:r>
          <w:r w:rsidR="00B73F43" w:rsidRPr="00CE315E">
            <w:rPr>
              <w:rFonts w:asciiTheme="minorHAnsi" w:eastAsia="Times New Roman" w:hAnsiTheme="minorHAnsi" w:cstheme="minorHAnsi"/>
              <w:sz w:val="24"/>
              <w:szCs w:val="24"/>
              <w:lang w:val="en-US"/>
            </w:rPr>
            <w:t>Available from: https://revistas.fucsalud.edu.co/index.php/repertorio/article/view/1062/1866</w:t>
          </w:r>
        </w:p>
        <w:p w14:paraId="1522D7C7" w14:textId="2ABD929B" w:rsidR="00B73F43" w:rsidRPr="00CE315E" w:rsidRDefault="00000000" w:rsidP="00EE2EE8">
          <w:pPr>
            <w:spacing w:line="276" w:lineRule="auto"/>
            <w:ind w:left="360"/>
            <w:jc w:val="both"/>
            <w:rPr>
              <w:rFonts w:asciiTheme="minorHAnsi" w:hAnsiTheme="minorHAnsi" w:cstheme="minorHAnsi"/>
              <w:sz w:val="24"/>
              <w:szCs w:val="24"/>
            </w:rPr>
          </w:pPr>
        </w:p>
      </w:sdtContent>
    </w:sdt>
    <w:p w14:paraId="4872616B" w14:textId="77777777" w:rsidR="00B73F43" w:rsidRPr="00CE315E" w:rsidRDefault="00B73F43" w:rsidP="00EE2EE8">
      <w:pPr>
        <w:pStyle w:val="Textoindependiente"/>
        <w:spacing w:before="5" w:line="276" w:lineRule="auto"/>
        <w:ind w:left="720"/>
        <w:jc w:val="both"/>
        <w:rPr>
          <w:rFonts w:asciiTheme="minorHAnsi" w:hAnsiTheme="minorHAnsi" w:cstheme="minorHAnsi"/>
        </w:rPr>
      </w:pPr>
    </w:p>
    <w:p w14:paraId="06A8FC62" w14:textId="77777777" w:rsidR="00B73F43" w:rsidRPr="00CE315E" w:rsidRDefault="00B73F43" w:rsidP="00EE2EE8">
      <w:pPr>
        <w:pStyle w:val="Textoindependiente"/>
        <w:spacing w:before="5" w:line="276" w:lineRule="auto"/>
        <w:jc w:val="both"/>
        <w:rPr>
          <w:rFonts w:asciiTheme="minorHAnsi" w:hAnsiTheme="minorHAnsi" w:cstheme="minorHAnsi"/>
          <w:b/>
          <w:bCs/>
        </w:rPr>
      </w:pPr>
    </w:p>
    <w:p w14:paraId="077F8C25" w14:textId="77777777" w:rsidR="00B73F43" w:rsidRPr="00CE315E" w:rsidRDefault="00B73F43" w:rsidP="00EE2EE8">
      <w:pPr>
        <w:pStyle w:val="Textoindependiente"/>
        <w:spacing w:before="5" w:line="276" w:lineRule="auto"/>
        <w:jc w:val="both"/>
        <w:rPr>
          <w:rFonts w:asciiTheme="minorHAnsi" w:hAnsiTheme="minorHAnsi" w:cstheme="minorHAnsi"/>
        </w:rPr>
      </w:pPr>
    </w:p>
    <w:sectPr w:rsidR="00B73F43" w:rsidRPr="00CE315E">
      <w:pgSz w:w="11910" w:h="16840"/>
      <w:pgMar w:top="1580" w:right="13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ECB"/>
    <w:multiLevelType w:val="hybridMultilevel"/>
    <w:tmpl w:val="5386CE0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74F17A2"/>
    <w:multiLevelType w:val="hybridMultilevel"/>
    <w:tmpl w:val="AB8A6C5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FB24171"/>
    <w:multiLevelType w:val="hybridMultilevel"/>
    <w:tmpl w:val="196A447C"/>
    <w:lvl w:ilvl="0" w:tplc="AA44A48C">
      <w:start w:val="6"/>
      <w:numFmt w:val="decimal"/>
      <w:lvlText w:val="%1."/>
      <w:lvlJc w:val="left"/>
      <w:pPr>
        <w:ind w:left="720" w:hanging="360"/>
      </w:pPr>
      <w:rPr>
        <w:rFonts w:hint="default"/>
        <w:b/>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2404D81"/>
    <w:multiLevelType w:val="hybridMultilevel"/>
    <w:tmpl w:val="F6D01288"/>
    <w:lvl w:ilvl="0" w:tplc="300A000F">
      <w:start w:val="3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5" w15:restartNumberingAfterBreak="0">
    <w:nsid w:val="20DB1A18"/>
    <w:multiLevelType w:val="hybridMultilevel"/>
    <w:tmpl w:val="863E90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A5A7414"/>
    <w:multiLevelType w:val="hybridMultilevel"/>
    <w:tmpl w:val="0642918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B505691"/>
    <w:multiLevelType w:val="hybridMultilevel"/>
    <w:tmpl w:val="A65A3DD6"/>
    <w:lvl w:ilvl="0" w:tplc="300A000F">
      <w:start w:val="3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10"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558E7C20"/>
    <w:multiLevelType w:val="hybridMultilevel"/>
    <w:tmpl w:val="A00EA994"/>
    <w:lvl w:ilvl="0" w:tplc="300A000F">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1984B49"/>
    <w:multiLevelType w:val="hybridMultilevel"/>
    <w:tmpl w:val="B5808A9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3131549">
    <w:abstractNumId w:val="4"/>
  </w:num>
  <w:num w:numId="2" w16cid:durableId="585309551">
    <w:abstractNumId w:val="9"/>
  </w:num>
  <w:num w:numId="3" w16cid:durableId="1955205564">
    <w:abstractNumId w:val="13"/>
  </w:num>
  <w:num w:numId="4" w16cid:durableId="635183402">
    <w:abstractNumId w:val="10"/>
  </w:num>
  <w:num w:numId="5" w16cid:durableId="2115779073">
    <w:abstractNumId w:val="8"/>
  </w:num>
  <w:num w:numId="6" w16cid:durableId="1250501040">
    <w:abstractNumId w:val="1"/>
  </w:num>
  <w:num w:numId="7" w16cid:durableId="1426151798">
    <w:abstractNumId w:val="12"/>
  </w:num>
  <w:num w:numId="8" w16cid:durableId="544636301">
    <w:abstractNumId w:val="5"/>
  </w:num>
  <w:num w:numId="9" w16cid:durableId="1839540530">
    <w:abstractNumId w:val="2"/>
  </w:num>
  <w:num w:numId="10" w16cid:durableId="1369070244">
    <w:abstractNumId w:val="6"/>
  </w:num>
  <w:num w:numId="11" w16cid:durableId="1053315639">
    <w:abstractNumId w:val="11"/>
  </w:num>
  <w:num w:numId="12" w16cid:durableId="1190333518">
    <w:abstractNumId w:val="7"/>
  </w:num>
  <w:num w:numId="13" w16cid:durableId="1835225219">
    <w:abstractNumId w:val="3"/>
  </w:num>
  <w:num w:numId="14" w16cid:durableId="108830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D2384"/>
    <w:rsid w:val="000D2EE1"/>
    <w:rsid w:val="000E60E7"/>
    <w:rsid w:val="0013020F"/>
    <w:rsid w:val="001421E3"/>
    <w:rsid w:val="00154FFD"/>
    <w:rsid w:val="00171968"/>
    <w:rsid w:val="001A22C2"/>
    <w:rsid w:val="00263C4F"/>
    <w:rsid w:val="00287991"/>
    <w:rsid w:val="002911E9"/>
    <w:rsid w:val="002A3C29"/>
    <w:rsid w:val="003A1E55"/>
    <w:rsid w:val="00553F76"/>
    <w:rsid w:val="00563B5E"/>
    <w:rsid w:val="00684D65"/>
    <w:rsid w:val="006A7426"/>
    <w:rsid w:val="008A7F8A"/>
    <w:rsid w:val="008B750E"/>
    <w:rsid w:val="00922A19"/>
    <w:rsid w:val="0092650B"/>
    <w:rsid w:val="00973A53"/>
    <w:rsid w:val="0099573C"/>
    <w:rsid w:val="009C5930"/>
    <w:rsid w:val="00A17A0D"/>
    <w:rsid w:val="00A43F0F"/>
    <w:rsid w:val="00A51EA0"/>
    <w:rsid w:val="00AF0A89"/>
    <w:rsid w:val="00AF18EC"/>
    <w:rsid w:val="00B73F43"/>
    <w:rsid w:val="00BF6DE4"/>
    <w:rsid w:val="00C21D1F"/>
    <w:rsid w:val="00CA1404"/>
    <w:rsid w:val="00CD56B8"/>
    <w:rsid w:val="00CE315E"/>
    <w:rsid w:val="00D21B78"/>
    <w:rsid w:val="00D809FC"/>
    <w:rsid w:val="00E04B13"/>
    <w:rsid w:val="00E777B7"/>
    <w:rsid w:val="00EE2EE8"/>
    <w:rsid w:val="00F159DF"/>
    <w:rsid w:val="00FC0D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table" w:styleId="Tablaconcuadrcula">
    <w:name w:val="Table Grid"/>
    <w:basedOn w:val="Tablanormal"/>
    <w:uiPriority w:val="39"/>
    <w:rsid w:val="00B73F43"/>
    <w:pPr>
      <w:widowControl/>
      <w:autoSpaceDE/>
      <w:autoSpaceDN/>
    </w:pPr>
    <w:rPr>
      <w:kern w:val="2"/>
      <w:lang w:val="es-EC"/>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jose.rodriguiezm@ug.edu.e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cn-journal.com/article/S0967586818310841/fulltex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EFBAEDE42E48C683DB4494E38520C7"/>
        <w:category>
          <w:name w:val="General"/>
          <w:gallery w:val="placeholder"/>
        </w:category>
        <w:types>
          <w:type w:val="bbPlcHdr"/>
        </w:types>
        <w:behaviors>
          <w:behavior w:val="content"/>
        </w:behaviors>
        <w:guid w:val="{EA99235C-2195-4126-8225-478BF662494C}"/>
      </w:docPartPr>
      <w:docPartBody>
        <w:p w:rsidR="00F82E50" w:rsidRDefault="00EB656B" w:rsidP="00EB656B">
          <w:pPr>
            <w:pStyle w:val="33EFBAEDE42E48C683DB4494E38520C7"/>
          </w:pPr>
          <w:r w:rsidRPr="0000673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6B"/>
    <w:rsid w:val="00033EC5"/>
    <w:rsid w:val="000A43EB"/>
    <w:rsid w:val="00263C4F"/>
    <w:rsid w:val="0047071F"/>
    <w:rsid w:val="007B5588"/>
    <w:rsid w:val="00A17A0D"/>
    <w:rsid w:val="00CD56B8"/>
    <w:rsid w:val="00EB656B"/>
    <w:rsid w:val="00F82E50"/>
    <w:rsid w:val="00FC0D37"/>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C"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B656B"/>
    <w:rPr>
      <w:color w:val="666666"/>
    </w:rPr>
  </w:style>
  <w:style w:type="paragraph" w:customStyle="1" w:styleId="33EFBAEDE42E48C683DB4494E38520C7">
    <w:name w:val="33EFBAEDE42E48C683DB4494E38520C7"/>
    <w:rsid w:val="00EB6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Lau22</b:Tag>
    <b:SourceType>JournalArticle</b:SourceType>
    <b:Guid>{E9B267C3-5936-4A97-9AB1-9C262F245152}</b:Guid>
    <b:Title>Secuelas a largo plazo de COVID-19</b:Title>
    <b:JournalName>Revista Española de salud Publica</b:JournalName>
    <b:Year>2022</b:Year>
    <b:Month>Octubre</b:Month>
    <b:Author>
      <b:Author>
        <b:NameList>
          <b:Person>
            <b:Last>Falcón</b:Last>
            <b:First>Laura</b:First>
            <b:Middle>Stephanie Llamosas</b:Middle>
          </b:Person>
        </b:NameList>
      </b:Author>
    </b:Author>
    <b:Day>12</b:Day>
    <b:URL>https://www.sanidad.gob.es/biblioPublic/publicaciones/recursos_propios/resp/revista_cdrom/Suplementos/Perspectivas/perspectivas12_llamosas.pdf</b:URL>
    <b:RefOrder>19</b:RefOrder>
  </b:Source>
  <b:Source>
    <b:Tag>Med22</b:Tag>
    <b:SourceType>JournalArticle</b:SourceType>
    <b:Guid>{67E352FF-25CE-4746-9A49-61249574FDAF}</b:Guid>
    <b:Title>Las secuelas de la COVID-19: entre la anosmia y la ageusia</b:Title>
    <b:JournalName>Acta Otorrinolaringol Esp. 2022 May-June; 73(3): 200.</b:JournalName>
    <b:Year> 2022</b:Year>
    <b:Month>Mayo</b:Month>
    <b:Volume>73</b:Volume>
    <b:Issue>3</b:Issue>
    <b:Author>
      <b:Author>
        <b:NameList>
          <b:Person>
            <b:Last>Medina</b:Last>
            <b:First>Aldo</b:First>
          </b:Person>
          <b:Person>
            <b:Last>al</b:Last>
            <b:First>et</b:First>
          </b:Person>
        </b:NameList>
      </b:Author>
    </b:Author>
    <b:Pages>200</b:Pages>
    <b:URL>https://www.ncbi.nlm.nih.gov/pmc/articles/PMC8494994/</b:URL>
    <b:RefOrder>20</b:RefOrder>
  </b:Source>
  <b:Source>
    <b:Tag>Les21</b:Tag>
    <b:SourceType>JournalArticle</b:SourceType>
    <b:Guid>{FC103757-9A9A-419D-A9B3-4AAB730594D8}</b:Guid>
    <b:Title>Secuelas post-COVID en salud mental: una revisión narrativa</b:Title>
    <b:JournalName>Rev. Med. Vallejiana </b:JournalName>
    <b:Year>2021</b:Year>
    <b:Month>Junio</b:Month>
    <b:Volume>10</b:Volume>
    <b:Issue>2</b:Issue>
    <b:Author>
      <b:Author>
        <b:NameList>
          <b:Person>
            <b:Last>Leslie E. Aguilar-Sigüeñas1</b:Last>
            <b:First>Yulissa</b:First>
            <b:Middle>K. Cruz-Vásquez2David Villarreal-Zegarra</b:Middle>
          </b:Person>
        </b:NameList>
      </b:Author>
    </b:Author>
    <b:URL>http://revistas.ucv.edu.pe/index.php/revistamedicavallejiana/article/view/270/260</b:URL>
    <b:RefOrder>21</b:RefOrder>
  </b:Source>
  <b:Source>
    <b:Tag>Raf21</b:Tag>
    <b:SourceType>JournalArticle</b:SourceType>
    <b:Guid>{2A3DC16D-6C02-4FFF-BC19-8A140CED7DD1}</b:Guid>
    <b:Title>Rafael Urriola U.</b:Title>
    <b:JournalName>Cuaderno Medico Sociales</b:JournalName>
    <b:Year>2021</b:Year>
    <b:Volume>61</b:Volume>
    <b:Issue>2</b:Issue>
    <b:URL>https://cuadernosms.cl/index.php/cms/article/view/43</b:URL>
    <b:ShortTitle>Secuelas sanitario-epidemiológicas y económicas de la covid-19</b:ShortTitle>
    <b:RefOrder>22</b:RefOrder>
  </b:Source>
  <b:Source>
    <b:Tag>Rue21</b:Tag>
    <b:SourceType>DocumentFromInternetSite</b:SourceType>
    <b:Guid>{AAA90158-ED29-4AAA-81DA-F5B796DA358D}</b:Guid>
    <b:Title>Manifestaciones neurologicas del COVID-19 y sus posibles secuelas</b:Title>
    <b:JournalName>Universidad de Zaragosa</b:JournalName>
    <b:Year>2021</b:Year>
    <b:Author>
      <b:Author>
        <b:NameList>
          <b:Person>
            <b:Last>Rueda Pérez</b:Last>
            <b:First>Pablo</b:First>
          </b:Person>
        </b:NameList>
      </b:Author>
    </b:Author>
    <b:URL>https://zaguan.unizar.es/record/111262</b:URL>
    <b:RefOrder>23</b:RefOrder>
  </b:Source>
  <b:Source>
    <b:Tag>Rev21</b:Tag>
    <b:SourceType>JournalArticle</b:SourceType>
    <b:Guid>{D7CFB46D-10FD-4B53-B0C7-7AC21008CEDB}</b:Guid>
    <b:Year>2021</b:Year>
    <b:URL>https://www.scielo.org.mx/scielo.php?pid=S2448-91902020000400350&amp;script=sci_arttext</b:URL>
    <b:Title>Seguimiento de los pacientes después de neumonía por COVID-19. Secuelas pulmonares</b:Title>
    <b:JournalName>Rev. alerg. Méx.</b:JournalName>
    <b:Volume>67</b:Volume>
    <b:Issue>4</b:Issue>
    <b:Author>
      <b:Author>
        <b:NameList>
          <b:Person>
            <b:Last>Chérrez-Ojeda</b:Last>
            <b:First>Iván</b:First>
          </b:Person>
          <b:Person>
            <b:Last>al</b:Last>
            <b:First>et</b:First>
          </b:Person>
        </b:NameList>
      </b:Author>
    </b:Author>
    <b:RefOrder>24</b:RefOrder>
  </b:Source>
  <b:Source>
    <b:Tag>Vic23</b:Tag>
    <b:SourceType>JournalArticle</b:SourceType>
    <b:Guid>{995546A3-DB7D-490C-964C-D3EB9666DF83}</b:Guid>
    <b:Title>Urgent care and suicidal behavior in the child and adolescent population in a psychiatric emergency department in a Spanish province during the two COVID-19 states of alarm</b:Title>
    <b:Year>2023</b:Year>
    <b:Volume>16</b:Volume>
    <b:Issue>1</b:Issue>
    <b:Author>
      <b:Author>
        <b:NameList>
          <b:Person>
            <b:Last>Vicent Llorca-Bofí</b:Last>
            <b:First>et</b:First>
            <b:Middle>al</b:Middle>
          </b:Person>
        </b:NameList>
      </b:Author>
    </b:Author>
    <b:Pages> 76-83</b:Pages>
    <b:URL>https://www.sciencedirect.com/science/article/pii/S1888989122000659?via%3Dihub</b:URL>
    <b:RefOrder>25</b:RefOrder>
  </b:Source>
  <b:Source>
    <b:Tag>Ara20</b:Tag>
    <b:SourceType>JournalArticle</b:SourceType>
    <b:Guid>{BC6A6010-5E77-42E0-8B87-46CAF59B56CE}</b:Guid>
    <b:Year>2020</b:Year>
    <b:URL>http://www.scielo.org.bo/pdf/chc/v61n1/v61n1_a12.pdf</b:URL>
    <b:Title>Complicaciones Neurologicas psiquiatricas del covid -19 </b:Title>
    <b:JournalName>Lancet Psychiatry</b:JournalName>
    <b:Month>Junio</b:Month>
    <b:Author>
      <b:Author>
        <b:NameList>
          <b:Person>
            <b:Last>Aravinthan Varatharaj</b:Last>
            <b:First>Naomi</b:First>
            <b:Middle>Thomas, Mark A Ellul, Nicholas W S Davies, Thomas A Pollak, Elizabeth L</b:Middle>
          </b:Person>
        </b:NameList>
      </b:Author>
    </b:Author>
    <b:RefOrder>26</b:RefOrder>
  </b:Source>
  <b:Source>
    <b:Tag>Bro20</b:Tag>
    <b:SourceType>JournalArticle</b:SourceType>
    <b:Guid>{F478E729-EE5A-474D-9F77-5DC91C60FE39}</b:Guid>
    <b:Author>
      <b:Author>
        <b:NameList>
          <b:Person>
            <b:Last>Brooks</b:Last>
            <b:First>S.</b:First>
            <b:Middle>K., Webster, R. K., Smith, L. E., Woodland, L., Wessely, S., Greenberg, N., &amp; Rubin, G. J.</b:Middle>
          </b:Person>
        </b:NameList>
      </b:Author>
    </b:Author>
    <b:Title>El impacto psicológico de la cuarentena y cómo reducirla: revisión rápida de la evidencia</b:Title>
    <b:JournalName>The lancet</b:JournalName>
    <b:Year>2020</b:Year>
    <b:Month>marzo</b:Month>
    <b:Volume>395</b:Volume>
    <b:Issue>10227</b:Issue>
    <b:Pages>912-920</b:Pages>
    <b:URL>https://www.thelancet.com/journals/lancet/article/PIIS0140-6736(20)30460-8/fulltext?cid=in%3Adisplay%3Alfhtn0&amp;dclid=CNKCgb7nle0CFVUkjwodG0YCkg</b:URL>
    <b:RefOrder>27</b:RefOrder>
  </b:Source>
  <b:Source>
    <b:Tag>LCV201</b:Tag>
    <b:SourceType>JournalArticle</b:SourceType>
    <b:Guid>{F1689A91-FD0D-43B2-84A5-B69EEEBCDF63}</b:Guid>
    <b:Author>
      <b:Author>
        <b:NameList>
          <b:Person>
            <b:Last>Pérez</b:Last>
            <b:First>Luis</b:First>
            <b:Middle>Velázquez</b:Middle>
          </b:Person>
        </b:NameList>
      </b:Author>
    </b:Author>
    <b:Title>La COVID-19: reto para la ciencia mundial</b:Title>
    <b:JournalName>Anales de la Academia de Ciencias deCuba</b:JournalName>
    <b:Year>2020</b:Year>
    <b:Volume>10</b:Volume>
    <b:Issue>2</b:Issue>
    <b:URL>http://www.revistaccuba.sld.cu/index.php/revacc/article/view/763/792</b:URL>
    <b:DOI>http://www.revistaccuba.sld.cu/index.php/revacc/article/view/763/792</b:DOI>
    <b:RefOrder>28</b:RefOrder>
  </b:Source>
  <b:Source>
    <b:Tag>Aso20</b:Tag>
    <b:SourceType>JournalArticle</b:SourceType>
    <b:Guid>{DADAF467-66BA-462D-85DB-BFA18A271BC1}</b:Guid>
    <b:Title>Asociación de Salud Mental y Psiquiatría Comunitaria. Guía de apoyo psicosocial durante esta epidemia de coronavirus</b:Title>
    <b:JournalName>OME-AEN</b:JournalName>
    <b:Year>2020</b:Year>
    <b:URL>https://ome-aen.org/guia-de-apoyo-psicosocial-durante-esta- epidemia-de-coronavirus/</b:URL>
    <b:RefOrder>29</b:RefOrder>
  </b:Source>
  <b:Source>
    <b:Tag>Rib19</b:Tag>
    <b:SourceType>JournalArticle</b:SourceType>
    <b:Guid>{464AA6A8-CA7E-4B04-84EB-495B528F6DAD}</b:Guid>
    <b:Author>
      <b:Author>
        <b:NameList>
          <b:Person>
            <b:Last>Ribot Reyes Victoria</b:Last>
            <b:First>Chang</b:First>
            <b:Middle>Paredes Niurka, González Castillo Anthonio</b:Middle>
          </b:Person>
        </b:NameList>
      </b:Author>
    </b:Author>
    <b:Title>Efectos de la COVID- 19 en la salud mental de lapoblación</b:Title>
    <b:JournalName>Revista Habanera De Ciencias Medicas</b:JournalName>
    <b:Year>2019</b:Year>
    <b:Volume>19</b:Volume>
    <b:URL>11.	Ribot Reyes VC, Chang Paredes N, González Castillo AL. Efectos de la COVID- 19 en la salud mental de lapoblación.http://www.revhabanera.sld.cu/index.php/rhab/articl</b:URL>
    <b:RefOrder>30</b:RefOrder>
  </b:Source>
  <b:Source>
    <b:Tag>Mor20</b:Tag>
    <b:SourceType>InternetSite</b:SourceType>
    <b:Guid>{6C5D1546-4070-4589-B173-566D5D6FC614}</b:Guid>
    <b:Title>Mortalidad por suicidio y COVID-19: ¿una tormenta perfecta?</b:Title>
    <b:JournalName>IntraMed</b:JournalName>
    <b:Year>2020</b:Year>
    <b:Author>
      <b:Author>
        <b:Corporate>IntraMed</b:Corporate>
      </b:Author>
    </b:Author>
    <b:RefOrder>31</b:RefOrder>
  </b:Source>
  <b:Source>
    <b:Tag>Shw20</b:Tag>
    <b:SourceType>JournalArticle</b:SourceType>
    <b:Guid>{1BE947E2-80D1-4B54-B23D-C3784AD0C874}</b:Guid>
    <b:Author>
      <b:Author>
        <b:NameList>
          <b:Person>
            <b:Last>Shweta singh</b:Last>
            <b:First>Deblina</b:First>
            <b:Middle>Roy, Krittika Sinha, Sheeba Parveen, Ginni sharma , Gunjan Joshi</b:Middle>
          </b:Person>
        </b:NameList>
      </b:Author>
    </b:Author>
    <b:Title>Impacto de COVID-19 y bloqueo en la salud mental de niños y adolescentes: una revisión narrativa con recomendaciones</b:Title>
    <b:JournalName>Psiquiatría Res</b:JournalName>
    <b:Year>2020</b:Year>
    <b:Month>Noviembre</b:Month>
    <b:Pages>293</b:Pages>
    <b:URL>https://pubmed.ncbi.nlm.nih.gov/32882598/</b:URL>
    <b:RefOrder>32</b:RefOrder>
  </b:Source>
  <b:Source>
    <b:Tag>OPS19</b:Tag>
    <b:SourceType>InternetSite</b:SourceType>
    <b:Guid>{252DA621-0A34-45FE-B321-F9EE18400098}</b:Guid>
    <b:Author>
      <b:Author>
        <b:Corporate>OPS/OMS</b:Corporate>
      </b:Author>
    </b:Author>
    <b:Year>2019</b:Year>
    <b:YearAccessed>2023</b:YearAccessed>
    <b:MonthAccessed>Julio</b:MonthAccessed>
    <b:DayAccessed>22</b:DayAccessed>
    <b:URL>https://www.paho.org/es/noticias/31-12-2019-pandemia-covid-19-respuesta-%20cuba#gsc.tab=0</b:URL>
    <b:RefOrder>33</b:RefOrder>
  </b:Source>
  <b:Source>
    <b:Tag>Pab20</b:Tag>
    <b:SourceType>JournalArticle</b:SourceType>
    <b:Guid>{1D340DF7-DBC9-4643-9E91-F09D2C284E2E}</b:Guid>
    <b:Author>
      <b:Author>
        <b:NameList>
          <b:Person>
            <b:Last>Pablo</b:Last>
            <b:First>Vommaro</b:First>
          </b:Person>
        </b:NameList>
      </b:Author>
    </b:Author>
    <b:Title>Las dimensiones sociales, políticas y económicas de la pandemia</b:Title>
    <b:JournalName>EEUU:CLACSO</b:JournalName>
    <b:Year>2020</b:Year>
    <b:URL>https://www.clacso.org/las-dimensiones-sociales-politicas-y-economicas-de-la- pandemia/</b:URL>
    <b:RefOrder>34</b:RefOrder>
  </b:Source>
  <b:Source>
    <b:Tag>Jai20</b:Tag>
    <b:SourceType>JournalArticle</b:SourceType>
    <b:Guid>{443E7D88-5064-45B7-91AB-34B4FF1A2929}</b:Guid>
    <b:Author>
      <b:Author>
        <b:NameList>
          <b:Person>
            <b:Last>Jairo Ramírez-Ortiz</b:Last>
            <b:First>Jeisson</b:First>
            <b:Middle>Fontecha-Hernández, Franklin Escobar-Córdoba</b:Middle>
          </b:Person>
        </b:NameList>
      </b:Author>
    </b:Author>
    <b:Title>Efectos del aislamientos social sobe el sueño durante la pandemia del COVID-19</b:Title>
    <b:JournalName>Scielo Preprint</b:JournalName>
    <b:Year>2020</b:Year>
    <b:Month>Junio</b:Month>
    <b:Day>18</b:Day>
    <b:URL>https://preprints.scielo.org/index.php/scielo/preprint/view/801</b:URL>
    <b:RefOrder>35</b:RefOrder>
  </b:Source>
  <b:Source>
    <b:Tag>Jes20</b:Tag>
    <b:SourceType>JournalArticle</b:SourceType>
    <b:Guid>{03DBB1E6-0B17-4CE0-A9E6-E513A08DD9F0}</b:Guid>
    <b:Author>
      <b:Author>
        <b:NameList>
          <b:Person>
            <b:Last>Jesús Salvador Sánchez Díaz</b:Last>
            <b:First>*</b:First>
            <b:Middle>Karla Gabriela Peniche Moguel,* Gerardo Rivera Solís</b:Middle>
          </b:Person>
        </b:NameList>
      </b:Author>
    </b:Author>
    <b:Title>Psicosis del personal de salud en tiempos de COVID-19</b:Title>
    <b:JournalName>Med Cri</b:JournalName>
    <b:Year>2020</b:Year>
    <b:Pages>200-203</b:Pages>
    <b:URL>https://www.medigraphic.com/pdfs/medcri/ti-2020/ti203e.pdf</b:URL>
    <b:Volume>3</b:Volume>
    <b:Issue>34</b:Issue>
    <b:RefOrder>36</b:RefOrder>
  </b:Source>
  <b:Source>
    <b:Tag>Cae21</b:Tag>
    <b:SourceType>InternetSite</b:SourceType>
    <b:Guid>{1C2D8C00-F2E6-478B-B9BC-51EE040AE123}</b:Guid>
    <b:Year>2021</b:Year>
    <b:Month>Julio</b:Month>
    <b:ShortTitle>El otro impacto del Covid: las consecuencias en la salud mental</b:ShortTitle>
    <b:YearAccessed>2023</b:YearAccessed>
    <b:MonthAccessed>abril</b:MonthAccessed>
    <b:DayAccessed>5</b:DayAccessed>
    <b:URL>https://www.caeme.org.ar/el-otro-impacto-del-covid-las-consecuencias-en-la-salud-mental/</b:URL>
    <b:Author>
      <b:Author>
        <b:Corporate>Caeme</b:Corporate>
      </b:Author>
    </b:Author>
    <b:InternetSiteTitle>Caeme innovación para la salud</b:InternetSiteTitle>
    <b:RefOrder>37</b:RefOrder>
  </b:Source>
  <b:Source>
    <b:Tag>DaS20</b:Tag>
    <b:SourceType>JournalArticle</b:SourceType>
    <b:Guid>{B6A54733-FB10-49D2-B0BA-6D9905472AED}</b:Guid>
    <b:Title>Mental health: why it still matters in the midst of a pandemic</b:Title>
    <b:JournalName>Brazilian journal of psychiatry</b:JournalName>
    <b:Year>2020</b:Year>
    <b:Month>abril</b:Month>
    <b:Volume>42</b:Volume>
    <b:Issue>3</b:Issue>
    <b:Author>
      <b:Author>
        <b:NameList>
          <b:Person>
            <b:Last>Da Silva</b:Last>
            <b:First>A.</b:First>
            <b:Middle>G., Miranda, D. M., Diaz, A. P., Teles, A. L. S., Malloy-Diniz, L. F., &amp; Palha, A. P</b:Middle>
          </b:Person>
        </b:NameList>
      </b:Author>
    </b:Author>
    <b:Pages>229-231</b:Pages>
    <b:URL>https://www.scielo.br/j/rbp/a/5NkrjxyF9PYRQmYbGXyX5bw/?lang=en</b:URL>
    <b:RefOrder>38</b:RefOrder>
  </b:Source>
  <b:Source>
    <b:Tag>Org</b:Tag>
    <b:SourceType>InternetSite</b:SourceType>
    <b:Guid>{3439363D-8D6F-43E4-9AA4-ABE2C822FC41}</b:Guid>
    <b:Title>Organización Panamericana de la Salud. </b:Title>
    <b:JournalName>OPS</b:JournalName>
    <b:URL>https://www.paho.org/es/documentos/consideraciones- psicosociales-salud-mental-d</b:URL>
    <b:Year>2021</b:Year>
    <b:ShortTitle>Consideraciones psicosociales y de salud mental durante el brote de COVID-19</b:ShortTitle>
    <b:YearAccessed>2023</b:YearAccessed>
    <b:MonthAccessed>Mayo</b:MonthAccessed>
    <b:DayAccessed>6</b:DayAccessed>
    <b:InternetSiteTitle>OMS</b:InternetSiteTitle>
    <b:RefOrder>39</b:RefOrder>
  </b:Source>
  <b:Source>
    <b:Tag>Int20</b:Tag>
    <b:SourceType>InternetSite</b:SourceType>
    <b:Guid>{EE92D9F9-9340-4F71-94F6-5683B9A674BE}</b:Guid>
    <b:InternetSiteTitle>Intramed</b:InternetSiteTitle>
    <b:Year>2020</b:Year>
    <b:YearAccessed>2023</b:YearAccessed>
    <b:MonthAccessed>Julio</b:MonthAccessed>
    <b:DayAccessed>22</b:DayAccessed>
    <b:URL>https://www.intramed.net/contenidover.asp?contenidoid=95707</b:URL>
    <b:Author>
      <b:Author>
        <b:Corporate>Intramed</b:Corporate>
      </b:Author>
    </b:Author>
    <b:RefOrder>40</b:RefOrder>
  </b:Source>
  <b:Source>
    <b:Tag>MarcadorDePosición1</b:Tag>
    <b:SourceType>JournalArticle</b:SourceType>
    <b:Guid>{2389C71C-5450-4E5A-AC4B-EEC637911672}</b:Guid>
    <b:Author>
      <b:Author>
        <b:NameList>
          <b:Person>
            <b:Last>Rodriguez Quiroga</b:Last>
            <b:First>Andrea</b:First>
          </b:Person>
          <b:Person>
            <b:Last>Bongiardino</b:Last>
            <b:First>Laura</b:First>
          </b:Person>
          <b:Person>
            <b:Last>Aufenacker</b:Last>
            <b:First>Saskia</b:First>
            <b:Middle>Ivana</b:Middle>
          </b:Person>
          <b:Person>
            <b:Last>Borensztein</b:Last>
            <b:First>Laura</b:First>
          </b:Person>
          <b:Person>
            <b:Last>Botero Rojas</b:Last>
            <b:First>Maria</b:First>
            <b:Middle>Camila</b:Middle>
          </b:Person>
          <b:Person>
            <b:Last>Crawley</b:Last>
            <b:First>Alan</b:First>
          </b:Person>
          <b:Person>
            <b:Last>Scavone</b:Last>
            <b:First>Kevin</b:First>
          </b:Person>
          <b:Person>
            <b:Last>Vázquez</b:Last>
            <b:First>Natalia</b:First>
          </b:Person>
        </b:NameList>
      </b:Author>
    </b:Author>
    <b:Title>Mentañización, sentimientos de soledad y problemas internalizantes durante la cuarentena por el nuevo coronavirus covid-19</b:Title>
    <b:JournalName>Asociación Psicoanalítica de Buenos Aires</b:JournalName>
    <b:Year>2020</b:Year>
    <b:Pages>291-295</b:Pages>
    <b:URL>https://www.researchgate.net/profile/Camila_Botero2/publication/346426449_Mentalizacion_sentimientos_de_soledad_y_problemas_internalizantes_durante_la_cuarentena_por_el_nuevo_coronavirus_COVID-19/links/5fc1232292851c933f694a70/Mentalizacion-sentimientos-d</b:URL>
    <b:RefOrder>41</b:RefOrder>
  </b:Source>
  <b:Source>
    <b:Tag>Tir21</b:Tag>
    <b:SourceType>JournalArticle</b:SourceType>
    <b:Guid>{34E80F64-9726-4D45-8466-7696961678BE}</b:Guid>
    <b:Year>2021</b:Year>
    <b:URL>https://www.scielo.org.mx/scielo.php?script=sci_arttext&amp;pid=S1405-14352011000200006</b:URL>
    <b:Author>
      <b:Author>
        <b:NameList>
          <b:Person>
            <b:Last>Tirado Francisco</b:Last>
            <b:First>Cañada</b:First>
            <b:Middle>José A.</b:Middle>
          </b:Person>
        </b:NameList>
      </b:Author>
    </b:Author>
    <b:Title>Epidemias: un nuevo objeto sociotécnico</b:Title>
    <b:JournalName>Convergencia</b:JournalName>
    <b:Month>Mayo/Agosto</b:Month>
    <b:Volume>18</b:Volume>
    <b:Issue>56</b:Issue>
    <b:Pages>133-156</b:Pages>
    <b:RefOrder>42</b:RefOrder>
  </b:Source>
  <b:Source>
    <b:Tag>Psi20</b:Tag>
    <b:SourceType>InternetSite</b:SourceType>
    <b:Guid>{08B9EBD7-F47F-44A6-851D-2799D3DE3626}</b:Guid>
    <b:Year>2020</b:Year>
    <b:YearAccessed>2023</b:YearAccessed>
    <b:MonthAccessed>julio</b:MonthAccessed>
    <b:DayAccessed>22</b:DayAccessed>
    <b:URL>https://temas.sld.cu/psicobienestarsalud/2020/03/22/consideraciones- psicosociales-y-desalud-mental-durante-el-brote-de-covid-19/</b:URL>
    <b:Author>
      <b:Author>
        <b:Corporate>OMS</b:Corporate>
      </b:Author>
    </b:Author>
    <b:RefOrder>43</b:RefOrder>
  </b:Source>
  <b:Source>
    <b:Tag>Mol20</b:Tag>
    <b:SourceType>JournalArticle</b:SourceType>
    <b:Guid>{19A36AC3-21BB-4427-AE9B-6594A0190C43}</b:Guid>
    <b:Author>
      <b:Author>
        <b:NameList>
          <b:Person>
            <b:Last>Molina</b:Last>
            <b:First>C.</b:First>
            <b:Middle>L.</b:Middle>
          </b:Person>
        </b:NameList>
      </b:Author>
    </b:Author>
    <b:Title>La familia ante la pandemia del COVID-19</b:Title>
    <b:JournalName>Ius et Praxis</b:JournalName>
    <b:Year>2020</b:Year>
    <b:Issue>50-51</b:Issue>
    <b:Pages>23-29</b:Pages>
    <b:URL>https://revistas.ulima.edu.pe/index.php/Ius_et_Praxis/article/view/5028</b:URL>
    <b:RefOrder>44</b:RefOrder>
  </b:Source>
  <b:Source>
    <b:Tag>Eli18</b:Tag>
    <b:SourceType>JournalArticle</b:SourceType>
    <b:Guid>{21E3795D-6071-45F5-A680-3B85509F906B}</b:Guid>
    <b:Title>El impacto social de la comunicación en las epidemias: perspectivas bioéticas y de salud públicaSalud colectiva y salud pública</b:Title>
    <b:JournalName>Revista Iberoamericana de Bioética</b:JournalName>
    <b:Year>2018</b:Year>
    <b:Issue>7</b:Issue>
    <b:Pages>1-16</b:Pages>
    <b:URL>https://revistas.comillas.edu/index.php/bioetica-revista-iberoamericana/article/view/8374</b:URL>
    <b:Author>
      <b:Author>
        <b:NameList>
          <b:Person>
            <b:Last>21. Duro EA</b:Last>
            <b:First>Sotomayor</b:First>
            <b:Middle>MA, Czubaj F, Cardozo de Martínez CA, Gubert, IC, López Dávila LM</b:Middle>
          </b:Person>
        </b:NameList>
      </b:Author>
    </b:Author>
    <b:RefOrder>45</b:RefOrder>
  </b:Source>
  <b:Source>
    <b:Tag>Roj19</b:Tag>
    <b:SourceType>JournalArticle</b:SourceType>
    <b:Guid>{17E58111-C3F5-460F-8190-9AB8E0527CA6}</b:Guid>
    <b:Author>
      <b:Author>
        <b:NameList>
          <b:Person>
            <b:Last>Rojas Valeria</b:Last>
            <b:First>Rivera</b:First>
            <b:Middle>Andrea, Nilo Nelson</b:Middle>
          </b:Person>
        </b:NameList>
      </b:Author>
    </b:Author>
    <b:Title>Actualización en diagnóstico e intervención temprana del Trastorno del Espectro Autista</b:Title>
    <b:JournalName>Rev. chil. pediatr.</b:JournalName>
    <b:Year>2019</b:Year>
    <b:Month>oct</b:Month>
    <b:Volume>90</b:Volume>
    <b:Issue>5</b:Issue>
    <b:Pages>478-484</b:Pages>
    <b:YearAccessed>2023</b:YearAccessed>
    <b:MonthAccessed>Julio</b:MonthAccessed>
    <b:DayAccessed>22</b:DayAccessed>
    <b:URL>https://www.scielo.cl/scielo.php?script=sci_arttext&amp;pid=S0370-41062019000500478</b:URL>
    <b:RefOrder>46</b:RefOrder>
  </b:Source>
  <b:Source>
    <b:Tag>LiD20</b:Tag>
    <b:SourceType>JournalArticle</b:SourceType>
    <b:Guid>{93611DE0-9DE9-4269-A9D1-B2E5AFC12B3E}</b:Guid>
    <b:Title>Psychological interventions for people affected by the COVID-19 epidemic</b:Title>
    <b:JournalName>The Lancet </b:JournalName>
    <b:Year>2020</b:Year>
    <b:Month>April</b:Month>
    <b:Volume>7</b:Volume>
    <b:Issue>4</b:Issue>
    <b:Author>
      <b:Author>
        <b:NameList>
          <b:Person>
            <b:Last>Li Duan</b:Last>
            <b:First>Gang</b:First>
            <b:Middle>Zhu</b:Middle>
          </b:Person>
        </b:NameList>
      </b:Author>
    </b:Author>
    <b:URL>https://www.thelancet.com/journals/lanpsy/article/PIIS2215-0366(20)30073-0/fulltext</b:URL>
    <b:RefOrder>47</b:RefOrder>
  </b:Source>
  <b:Source>
    <b:Tag>Rod211</b:Tag>
    <b:SourceType>JournalArticle</b:SourceType>
    <b:Guid>{E358257C-1336-4B52-9811-7F0EFFAC5A29}</b:Guid>
    <b:Year>2021</b:Year>
    <b:URL>https://jah-journal.com/index.php/jah/article/view/64</b:URL>
    <b:Author>
      <b:Author>
        <b:NameList>
          <b:Person>
            <b:Last>Rodríguez Chiliquinga</b:Last>
            <b:First>N.</b:First>
            <b:Middle>S., Padilla Mina, L. Álvaro, Jarro Villavicencio, I. G., Suárez Rolando, B. I., &amp; Robles Urgilez, M.</b:Middle>
          </b:Person>
        </b:NameList>
      </b:Author>
    </b:Author>
    <b:Title>Rodríguez Chiliquinga, N. S., Padilla Mina, L. Álvaro, Jarro Villavicencio, I. G., Suárez Rolando,  Factores de riesgo asociados a depresión y ansiedad por covid-19 (SARS-Cov-2). Journal of American Health, 4(1), 63–71.</b:Title>
    <b:Volume>4</b:Volume>
    <b:Issue>1</b:Issue>
    <b:Pages>63-71</b:Pages>
    <b:RefOrder>48</b:RefOrder>
  </b:Source>
</b:Sources>
</file>

<file path=customXml/itemProps1.xml><?xml version="1.0" encoding="utf-8"?>
<ds:datastoreItem xmlns:ds="http://schemas.openxmlformats.org/officeDocument/2006/customXml" ds:itemID="{FBDCC82F-0347-4135-A358-FB90311D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3853</Words>
  <Characters>21195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MARIA DOLORES ROBLES URGILES</cp:lastModifiedBy>
  <cp:revision>6</cp:revision>
  <cp:lastPrinted>2024-09-30T22:16:00Z</cp:lastPrinted>
  <dcterms:created xsi:type="dcterms:W3CDTF">2024-09-30T22:17:00Z</dcterms:created>
  <dcterms:modified xsi:type="dcterms:W3CDTF">2024-10-18T01:22:00Z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