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1D31F" w14:textId="01FFD766" w:rsidR="007F2FF5" w:rsidRPr="007F2FF5" w:rsidRDefault="00090AFD" w:rsidP="007F2FF5">
      <w:pPr>
        <w:spacing w:line="276" w:lineRule="auto"/>
        <w:jc w:val="both"/>
        <w:rPr>
          <w:rFonts w:asciiTheme="minorHAnsi" w:hAnsiTheme="minorHAnsi" w:cstheme="minorHAnsi"/>
          <w:b/>
          <w:bCs/>
          <w:sz w:val="28"/>
          <w:szCs w:val="28"/>
        </w:rPr>
      </w:pPr>
      <w:bookmarkStart w:id="0" w:name="_Hlk204249902"/>
      <w:r w:rsidRPr="007F2FF5">
        <w:rPr>
          <w:rFonts w:asciiTheme="minorHAnsi" w:hAnsiTheme="minorHAnsi" w:cstheme="minorHAnsi"/>
          <w:b/>
          <w:bCs/>
          <w:noProof/>
          <w:sz w:val="28"/>
          <w:szCs w:val="28"/>
        </w:rPr>
        <w:drawing>
          <wp:anchor distT="0" distB="0" distL="0" distR="0" simplePos="0" relativeHeight="251633664" behindDoc="1" locked="0" layoutInCell="1" allowOverlap="1" wp14:anchorId="04206671" wp14:editId="44846590">
            <wp:simplePos x="0" y="0"/>
            <wp:positionH relativeFrom="margin">
              <wp:align>center</wp:align>
            </wp:positionH>
            <wp:positionV relativeFrom="page">
              <wp:align>bottom</wp:align>
            </wp:positionV>
            <wp:extent cx="6961505" cy="10492740"/>
            <wp:effectExtent l="0" t="0" r="0" b="381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6961505" cy="10492740"/>
                    </a:xfrm>
                    <a:prstGeom prst="rect">
                      <a:avLst/>
                    </a:prstGeom>
                  </pic:spPr>
                </pic:pic>
              </a:graphicData>
            </a:graphic>
            <wp14:sizeRelV relativeFrom="margin">
              <wp14:pctHeight>0</wp14:pctHeight>
            </wp14:sizeRelV>
          </wp:anchor>
        </w:drawing>
      </w:r>
      <w:r w:rsidR="007F2FF5">
        <w:rPr>
          <w:rFonts w:asciiTheme="minorHAnsi" w:hAnsiTheme="minorHAnsi" w:cstheme="minorHAnsi"/>
          <w:b/>
          <w:bCs/>
          <w:sz w:val="28"/>
          <w:szCs w:val="28"/>
        </w:rPr>
        <w:t xml:space="preserve">Utilidad </w:t>
      </w:r>
      <w:r w:rsidR="007F2FF5" w:rsidRPr="007F2FF5">
        <w:rPr>
          <w:rFonts w:asciiTheme="minorHAnsi" w:hAnsiTheme="minorHAnsi" w:cstheme="minorHAnsi"/>
          <w:b/>
          <w:bCs/>
          <w:sz w:val="28"/>
          <w:szCs w:val="28"/>
        </w:rPr>
        <w:t xml:space="preserve">de la cinta MUAC </w:t>
      </w:r>
    </w:p>
    <w:p w14:paraId="172D2C2C" w14:textId="77777777" w:rsidR="007F2FF5" w:rsidRPr="007F2FF5" w:rsidRDefault="007F2FF5" w:rsidP="007F2FF5">
      <w:pPr>
        <w:spacing w:line="276" w:lineRule="auto"/>
        <w:jc w:val="both"/>
        <w:rPr>
          <w:rFonts w:asciiTheme="minorHAnsi" w:hAnsiTheme="minorHAnsi" w:cstheme="minorHAnsi"/>
          <w:b/>
          <w:bCs/>
          <w:sz w:val="28"/>
          <w:szCs w:val="28"/>
        </w:rPr>
      </w:pPr>
      <w:r w:rsidRPr="007F2FF5">
        <w:rPr>
          <w:rFonts w:asciiTheme="minorHAnsi" w:hAnsiTheme="minorHAnsi" w:cstheme="minorHAnsi"/>
          <w:b/>
          <w:bCs/>
          <w:sz w:val="28"/>
          <w:szCs w:val="28"/>
        </w:rPr>
        <w:t>z-score en la evaluación de</w:t>
      </w:r>
    </w:p>
    <w:p w14:paraId="3106AC6F" w14:textId="26951C9A" w:rsidR="008D5CDB" w:rsidRDefault="007F2FF5" w:rsidP="0057360F">
      <w:pPr>
        <w:spacing w:line="276" w:lineRule="auto"/>
        <w:jc w:val="both"/>
        <w:rPr>
          <w:rFonts w:asciiTheme="minorHAnsi" w:hAnsiTheme="minorHAnsi" w:cstheme="minorHAnsi"/>
          <w:b/>
          <w:bCs/>
          <w:sz w:val="28"/>
          <w:szCs w:val="28"/>
        </w:rPr>
      </w:pPr>
      <w:r w:rsidRPr="007F2FF5">
        <w:rPr>
          <w:rFonts w:asciiTheme="minorHAnsi" w:hAnsiTheme="minorHAnsi" w:cstheme="minorHAnsi"/>
          <w:b/>
          <w:bCs/>
          <w:sz w:val="28"/>
          <w:szCs w:val="28"/>
        </w:rPr>
        <w:t xml:space="preserve"> la desnutrición infantil</w:t>
      </w:r>
    </w:p>
    <w:p w14:paraId="3538361A" w14:textId="407BAC2D" w:rsidR="00BD1217" w:rsidRPr="00BD1217" w:rsidRDefault="00BD1217" w:rsidP="00BD12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Theme="minorHAnsi" w:eastAsia="Times New Roman" w:hAnsiTheme="minorHAnsi" w:cstheme="minorHAnsi"/>
          <w:color w:val="000000" w:themeColor="text1"/>
          <w:lang w:val="en-US"/>
        </w:rPr>
      </w:pPr>
      <w:r w:rsidRPr="00BD1217">
        <w:rPr>
          <w:rFonts w:asciiTheme="minorHAnsi" w:eastAsia="Times New Roman" w:hAnsiTheme="minorHAnsi" w:cstheme="minorHAnsi"/>
          <w:color w:val="000000" w:themeColor="text1"/>
          <w:lang w:val="en"/>
        </w:rPr>
        <w:t>Usefulness of the MUAC z-score in the assessment of childhood malnutrition</w:t>
      </w:r>
      <w:r>
        <w:rPr>
          <w:rFonts w:asciiTheme="minorHAnsi" w:eastAsia="Times New Roman" w:hAnsiTheme="minorHAnsi" w:cstheme="minorHAnsi"/>
          <w:color w:val="000000" w:themeColor="text1"/>
          <w:lang w:val="en"/>
        </w:rPr>
        <w:t>.</w:t>
      </w:r>
    </w:p>
    <w:p w14:paraId="4176F931" w14:textId="77777777" w:rsidR="00BD1217" w:rsidRPr="00BD1217" w:rsidRDefault="00BD1217" w:rsidP="0057360F">
      <w:pPr>
        <w:spacing w:line="276" w:lineRule="auto"/>
        <w:jc w:val="both"/>
        <w:rPr>
          <w:rFonts w:ascii="Calibri Light" w:hAnsi="Calibri Light" w:cs="Calibri Light"/>
          <w:b/>
          <w:bCs/>
          <w:lang w:val="en-US"/>
        </w:rPr>
      </w:pPr>
    </w:p>
    <w:bookmarkEnd w:id="0"/>
    <w:p w14:paraId="0812F306" w14:textId="71E9DA70" w:rsidR="00620D42" w:rsidRDefault="007F2FF5" w:rsidP="00620D42">
      <w:pPr>
        <w:pStyle w:val="Textoindependiente"/>
        <w:rPr>
          <w:b/>
          <w:iCs/>
          <w:color w:val="FFFFFF"/>
          <w:sz w:val="18"/>
          <w:szCs w:val="22"/>
          <w:lang w:val="es-EC"/>
        </w:rPr>
      </w:pPr>
      <w:r>
        <w:rPr>
          <w:b/>
          <w:iCs/>
          <w:color w:val="FFFFFF"/>
          <w:sz w:val="18"/>
          <w:szCs w:val="22"/>
          <w:lang w:val="es-EC"/>
        </w:rPr>
        <w:t xml:space="preserve">Viteri Rojas Ana </w:t>
      </w:r>
      <w:r w:rsidR="008D5CDB">
        <w:rPr>
          <w:b/>
          <w:iCs/>
          <w:color w:val="FFFFFF"/>
          <w:sz w:val="18"/>
          <w:szCs w:val="22"/>
          <w:lang w:val="es-EC"/>
        </w:rPr>
        <w:t>María</w:t>
      </w:r>
    </w:p>
    <w:p w14:paraId="2BC7B864" w14:textId="77777777" w:rsidR="0057360F" w:rsidRDefault="0057360F" w:rsidP="00620D42">
      <w:pPr>
        <w:pStyle w:val="Textoindependiente"/>
        <w:rPr>
          <w:b/>
          <w:iCs/>
          <w:color w:val="FFFFFF"/>
          <w:sz w:val="18"/>
          <w:szCs w:val="22"/>
          <w:lang w:val="es-EC"/>
        </w:rPr>
      </w:pPr>
    </w:p>
    <w:p w14:paraId="30AF9864" w14:textId="77777777" w:rsidR="0057360F" w:rsidRDefault="0057360F" w:rsidP="00620D42">
      <w:pPr>
        <w:pStyle w:val="Textoindependiente"/>
        <w:rPr>
          <w:b/>
          <w:iCs/>
          <w:color w:val="FFFFFF"/>
          <w:sz w:val="18"/>
          <w:szCs w:val="22"/>
          <w:lang w:val="es-EC"/>
        </w:rPr>
      </w:pPr>
    </w:p>
    <w:p w14:paraId="4275EA28" w14:textId="77777777" w:rsidR="00FB44BB" w:rsidRDefault="00FB44BB" w:rsidP="00620D42">
      <w:pPr>
        <w:pStyle w:val="Textoindependiente"/>
        <w:rPr>
          <w:b/>
          <w:iCs/>
          <w:color w:val="FFFFFF"/>
          <w:sz w:val="18"/>
          <w:szCs w:val="22"/>
          <w:lang w:val="es-EC"/>
        </w:rPr>
      </w:pPr>
    </w:p>
    <w:p w14:paraId="684849BA" w14:textId="77777777" w:rsidR="00FB44BB" w:rsidRDefault="00FB44BB" w:rsidP="00620D42">
      <w:pPr>
        <w:pStyle w:val="Textoindependiente"/>
        <w:rPr>
          <w:b/>
          <w:iCs/>
          <w:color w:val="FFFFFF"/>
          <w:sz w:val="18"/>
          <w:szCs w:val="22"/>
          <w:lang w:val="es-EC"/>
        </w:rPr>
      </w:pPr>
    </w:p>
    <w:p w14:paraId="3CEC9252" w14:textId="77777777" w:rsidR="00FB44BB" w:rsidRDefault="00FB44BB" w:rsidP="00620D42">
      <w:pPr>
        <w:pStyle w:val="Textoindependiente"/>
        <w:rPr>
          <w:b/>
          <w:iCs/>
          <w:color w:val="FFFFFF"/>
          <w:sz w:val="18"/>
          <w:szCs w:val="22"/>
          <w:lang w:val="es-EC"/>
        </w:rPr>
      </w:pPr>
    </w:p>
    <w:p w14:paraId="4D9D77F4" w14:textId="77777777" w:rsidR="00FB44BB" w:rsidRDefault="00FB44BB" w:rsidP="00620D42">
      <w:pPr>
        <w:pStyle w:val="Textoindependiente"/>
        <w:rPr>
          <w:b/>
          <w:iCs/>
          <w:color w:val="FFFFFF"/>
          <w:sz w:val="18"/>
          <w:szCs w:val="22"/>
          <w:lang w:val="es-EC"/>
        </w:rPr>
      </w:pPr>
      <w:bookmarkStart w:id="1" w:name="_Hlk204249961"/>
      <w:r>
        <w:rPr>
          <w:b/>
          <w:iCs/>
          <w:color w:val="FFFFFF"/>
          <w:sz w:val="18"/>
          <w:szCs w:val="22"/>
          <w:lang w:val="es-EC"/>
        </w:rPr>
        <w:t>Viteri Rojas Ana Maria</w:t>
      </w:r>
    </w:p>
    <w:p w14:paraId="411EC1DE" w14:textId="184FEF56" w:rsidR="00620D42" w:rsidRPr="00620D42" w:rsidRDefault="00620D42" w:rsidP="00620D42">
      <w:pPr>
        <w:pStyle w:val="Textoindependiente"/>
        <w:rPr>
          <w:b/>
          <w:iCs/>
          <w:color w:val="FFFFFF"/>
          <w:sz w:val="18"/>
          <w:szCs w:val="22"/>
          <w:lang w:val="es-EC"/>
        </w:rPr>
      </w:pPr>
      <w:r>
        <w:rPr>
          <w:b/>
          <w:iCs/>
          <w:color w:val="FFFFFF"/>
          <w:sz w:val="18"/>
          <w:szCs w:val="22"/>
          <w:lang w:val="es-EC"/>
        </w:rPr>
        <w:t>Universidad de Guayaquil</w:t>
      </w:r>
      <w:r w:rsidRPr="00620D42">
        <w:rPr>
          <w:b/>
          <w:iCs/>
          <w:color w:val="FFFFFF"/>
          <w:sz w:val="18"/>
          <w:szCs w:val="22"/>
          <w:lang w:val="es-EC"/>
        </w:rPr>
        <w:t xml:space="preserve"> </w:t>
      </w:r>
    </w:p>
    <w:p w14:paraId="65897F9F" w14:textId="322F462C" w:rsidR="00620D42" w:rsidRDefault="00BD1217" w:rsidP="00620D42">
      <w:pPr>
        <w:pStyle w:val="Textoindependiente"/>
        <w:rPr>
          <w:b/>
          <w:iCs/>
          <w:color w:val="FFFFFF"/>
          <w:sz w:val="18"/>
          <w:szCs w:val="22"/>
          <w:lang w:val="es-EC"/>
        </w:rPr>
      </w:pPr>
      <w:hyperlink r:id="rId7" w:history="1">
        <w:r w:rsidR="00BA7FBA" w:rsidRPr="00E40BEB">
          <w:rPr>
            <w:rStyle w:val="Hipervnculo"/>
            <w:b/>
            <w:iCs/>
            <w:sz w:val="18"/>
            <w:szCs w:val="22"/>
            <w:lang w:val="es-EC"/>
          </w:rPr>
          <w:t>ana.viterir.@ug.edu.ec</w:t>
        </w:r>
      </w:hyperlink>
    </w:p>
    <w:p w14:paraId="561C66DB" w14:textId="3F91FEF8" w:rsidR="00620D42" w:rsidRPr="00620D42" w:rsidRDefault="008D5CDB" w:rsidP="00620D42">
      <w:pPr>
        <w:pStyle w:val="Textoindependiente"/>
        <w:rPr>
          <w:b/>
          <w:iCs/>
          <w:color w:val="FFFFFF"/>
          <w:sz w:val="18"/>
          <w:szCs w:val="22"/>
          <w:lang w:val="es-EC"/>
        </w:rPr>
      </w:pPr>
      <w:r w:rsidRPr="008D5CDB">
        <w:rPr>
          <w:b/>
          <w:iCs/>
          <w:color w:val="FFFFFF"/>
          <w:sz w:val="18"/>
          <w:szCs w:val="22"/>
          <w:lang w:val="es-EC"/>
        </w:rPr>
        <w:t>https://orcid.org/0000-0002-5279-0089</w:t>
      </w:r>
    </w:p>
    <w:p w14:paraId="0942141E" w14:textId="77777777" w:rsidR="00620D42" w:rsidRPr="00620D42" w:rsidRDefault="00620D42" w:rsidP="00287991">
      <w:pPr>
        <w:pStyle w:val="Textoindependiente"/>
        <w:rPr>
          <w:b/>
          <w:iCs/>
          <w:color w:val="FFFFFF"/>
          <w:sz w:val="18"/>
          <w:szCs w:val="22"/>
          <w:lang w:val="es-EC"/>
        </w:rPr>
      </w:pPr>
    </w:p>
    <w:p w14:paraId="06F6E633" w14:textId="0242CF1D" w:rsidR="00973A53" w:rsidRDefault="00BA7FBA" w:rsidP="00287991">
      <w:pPr>
        <w:pStyle w:val="Textoindependiente"/>
        <w:rPr>
          <w:b/>
          <w:iCs/>
          <w:color w:val="FFFFFF"/>
          <w:sz w:val="18"/>
          <w:szCs w:val="22"/>
        </w:rPr>
      </w:pPr>
      <w:r>
        <w:rPr>
          <w:b/>
          <w:iCs/>
          <w:color w:val="FFFFFF"/>
          <w:sz w:val="18"/>
          <w:szCs w:val="22"/>
        </w:rPr>
        <w:t>Calle</w:t>
      </w:r>
      <w:r w:rsidR="008D5CDB">
        <w:rPr>
          <w:b/>
          <w:iCs/>
          <w:color w:val="FFFFFF"/>
          <w:sz w:val="18"/>
          <w:szCs w:val="22"/>
        </w:rPr>
        <w:t xml:space="preserve"> Gómez Marco Antonio</w:t>
      </w:r>
    </w:p>
    <w:p w14:paraId="14455501" w14:textId="380E7E1C" w:rsidR="00657D65" w:rsidRDefault="00657D65" w:rsidP="00287991">
      <w:pPr>
        <w:pStyle w:val="Textoindependiente"/>
        <w:rPr>
          <w:b/>
          <w:iCs/>
          <w:color w:val="FFFFFF"/>
          <w:sz w:val="18"/>
          <w:szCs w:val="22"/>
        </w:rPr>
      </w:pPr>
      <w:r>
        <w:rPr>
          <w:b/>
          <w:iCs/>
          <w:color w:val="FFFFFF"/>
          <w:sz w:val="18"/>
          <w:szCs w:val="22"/>
        </w:rPr>
        <w:t>Universidad de Guayaquil</w:t>
      </w:r>
    </w:p>
    <w:p w14:paraId="6052C08C" w14:textId="0418E954" w:rsidR="00620D42" w:rsidRDefault="00BD1217" w:rsidP="00973A53">
      <w:pPr>
        <w:pStyle w:val="Textoindependiente"/>
      </w:pPr>
      <w:hyperlink r:id="rId8" w:history="1">
        <w:r w:rsidR="008D5CDB" w:rsidRPr="000B208C">
          <w:rPr>
            <w:rStyle w:val="Hipervnculo"/>
            <w:b/>
            <w:iCs/>
            <w:sz w:val="18"/>
            <w:szCs w:val="22"/>
          </w:rPr>
          <w:t>marco.calleg@ug.edu.ec</w:t>
        </w:r>
      </w:hyperlink>
      <w:r w:rsidR="00973A53" w:rsidRPr="00973A53">
        <w:rPr>
          <w:b/>
          <w:iCs/>
          <w:color w:val="FFFFFF" w:themeColor="background1"/>
          <w:sz w:val="18"/>
          <w:szCs w:val="22"/>
        </w:rPr>
        <w:t>;</w:t>
      </w:r>
      <w:r w:rsidR="00657D65" w:rsidRPr="00657D65">
        <w:t xml:space="preserve"> </w:t>
      </w:r>
    </w:p>
    <w:p w14:paraId="06808F2B" w14:textId="77777777" w:rsidR="008D5CDB" w:rsidRPr="008D5CDB" w:rsidRDefault="008D5CDB" w:rsidP="00973A53">
      <w:pPr>
        <w:pStyle w:val="Textoindependiente"/>
        <w:rPr>
          <w:b/>
          <w:iCs/>
          <w:color w:val="FFFFFF"/>
          <w:sz w:val="18"/>
          <w:szCs w:val="22"/>
          <w:lang w:val="es-EC"/>
        </w:rPr>
      </w:pPr>
      <w:r w:rsidRPr="008D5CDB">
        <w:t xml:space="preserve"> </w:t>
      </w:r>
      <w:r w:rsidRPr="008D5CDB">
        <w:rPr>
          <w:b/>
          <w:iCs/>
          <w:color w:val="FFFFFF"/>
          <w:sz w:val="18"/>
          <w:szCs w:val="22"/>
          <w:lang w:val="es-EC"/>
        </w:rPr>
        <w:t>https://orcid.org/0000-0002-2706-1554</w:t>
      </w:r>
    </w:p>
    <w:p w14:paraId="79A3085E" w14:textId="2394193A" w:rsidR="008D5CDB" w:rsidRDefault="008D5CDB" w:rsidP="008D5CDB">
      <w:pPr>
        <w:pStyle w:val="Textoindependiente"/>
        <w:rPr>
          <w:b/>
          <w:iCs/>
          <w:color w:val="FFFFFF"/>
          <w:sz w:val="18"/>
          <w:szCs w:val="22"/>
        </w:rPr>
      </w:pPr>
    </w:p>
    <w:p w14:paraId="3FDA9DCD" w14:textId="66520644" w:rsidR="008D5CDB" w:rsidRDefault="008D5CDB" w:rsidP="00973A53">
      <w:pPr>
        <w:pStyle w:val="Textoindependiente"/>
        <w:rPr>
          <w:b/>
          <w:iCs/>
          <w:color w:val="FFFFFF"/>
          <w:sz w:val="18"/>
          <w:szCs w:val="22"/>
          <w:lang w:val="es-EC"/>
        </w:rPr>
      </w:pPr>
      <w:r w:rsidRPr="008D5CDB">
        <w:rPr>
          <w:b/>
          <w:iCs/>
          <w:color w:val="FFFFFF"/>
          <w:sz w:val="18"/>
          <w:szCs w:val="22"/>
          <w:lang w:val="es-EC"/>
        </w:rPr>
        <w:t>Gurumendi España</w:t>
      </w:r>
      <w:r>
        <w:rPr>
          <w:b/>
          <w:iCs/>
          <w:color w:val="FFFFFF"/>
          <w:sz w:val="18"/>
          <w:szCs w:val="22"/>
          <w:lang w:val="es-EC"/>
        </w:rPr>
        <w:t xml:space="preserve"> </w:t>
      </w:r>
      <w:r w:rsidRPr="008D5CDB">
        <w:rPr>
          <w:b/>
          <w:iCs/>
          <w:color w:val="FFFFFF"/>
          <w:sz w:val="18"/>
          <w:szCs w:val="22"/>
          <w:lang w:val="es-EC"/>
        </w:rPr>
        <w:t>Ingrid Esmeralda</w:t>
      </w:r>
    </w:p>
    <w:p w14:paraId="075C6615" w14:textId="77777777" w:rsidR="008D5CDB" w:rsidRDefault="008D5CDB" w:rsidP="008D5CDB">
      <w:pPr>
        <w:pStyle w:val="Textoindependiente"/>
        <w:rPr>
          <w:b/>
          <w:iCs/>
          <w:color w:val="FFFFFF"/>
          <w:sz w:val="18"/>
          <w:szCs w:val="22"/>
        </w:rPr>
      </w:pPr>
      <w:r>
        <w:rPr>
          <w:b/>
          <w:iCs/>
          <w:color w:val="FFFFFF"/>
          <w:sz w:val="18"/>
          <w:szCs w:val="22"/>
        </w:rPr>
        <w:t>Universidad de Guayaquil</w:t>
      </w:r>
    </w:p>
    <w:p w14:paraId="3E3F0465" w14:textId="0F8DEBDE" w:rsidR="008D5CDB" w:rsidRDefault="00BD1217" w:rsidP="00973A53">
      <w:pPr>
        <w:pStyle w:val="Textoindependiente"/>
        <w:rPr>
          <w:b/>
          <w:iCs/>
          <w:color w:val="FFFFFF"/>
          <w:sz w:val="18"/>
          <w:szCs w:val="22"/>
          <w:lang w:val="es-EC"/>
        </w:rPr>
      </w:pPr>
      <w:hyperlink r:id="rId9" w:history="1">
        <w:r w:rsidR="008D5CDB" w:rsidRPr="000B208C">
          <w:rPr>
            <w:rStyle w:val="Hipervnculo"/>
            <w:b/>
            <w:iCs/>
            <w:sz w:val="18"/>
            <w:szCs w:val="22"/>
            <w:lang w:val="es-EC"/>
          </w:rPr>
          <w:t>ingrid.gurumendie@ug.edu.ec</w:t>
        </w:r>
      </w:hyperlink>
    </w:p>
    <w:p w14:paraId="12F3BE79" w14:textId="77777777" w:rsidR="0057360F" w:rsidRPr="004A1BC4" w:rsidRDefault="008D5CDB" w:rsidP="00973A53">
      <w:pPr>
        <w:pStyle w:val="Textoindependiente"/>
        <w:rPr>
          <w:b/>
          <w:iCs/>
          <w:color w:val="FFFFFF"/>
          <w:sz w:val="18"/>
          <w:szCs w:val="22"/>
          <w:lang w:val="es-EC"/>
        </w:rPr>
      </w:pPr>
      <w:r w:rsidRPr="004A1BC4">
        <w:rPr>
          <w:b/>
          <w:iCs/>
          <w:color w:val="FFFFFF"/>
          <w:sz w:val="18"/>
          <w:szCs w:val="22"/>
          <w:lang w:val="es-EC"/>
        </w:rPr>
        <w:t xml:space="preserve">https://orcid.org/0000-0001-6692-719X   </w:t>
      </w:r>
    </w:p>
    <w:p w14:paraId="23215A22" w14:textId="77777777" w:rsidR="0057360F" w:rsidRPr="004A1BC4" w:rsidRDefault="0057360F" w:rsidP="00973A53">
      <w:pPr>
        <w:pStyle w:val="Textoindependiente"/>
        <w:rPr>
          <w:b/>
          <w:iCs/>
          <w:color w:val="FFFFFF"/>
          <w:sz w:val="18"/>
          <w:szCs w:val="22"/>
          <w:lang w:val="es-EC"/>
        </w:rPr>
      </w:pPr>
    </w:p>
    <w:p w14:paraId="567F3547" w14:textId="0747D756" w:rsidR="0057360F" w:rsidRPr="004A1BC4" w:rsidRDefault="0057360F" w:rsidP="00973A53">
      <w:pPr>
        <w:pStyle w:val="Textoindependiente"/>
        <w:rPr>
          <w:b/>
          <w:iCs/>
          <w:color w:val="FFFFFF"/>
          <w:sz w:val="18"/>
          <w:szCs w:val="22"/>
          <w:lang w:val="es-EC"/>
        </w:rPr>
      </w:pPr>
      <w:r w:rsidRPr="004A1BC4">
        <w:rPr>
          <w:b/>
          <w:iCs/>
          <w:color w:val="FFFFFF"/>
          <w:sz w:val="18"/>
          <w:szCs w:val="22"/>
          <w:lang w:val="es-EC"/>
        </w:rPr>
        <w:t>Pozo</w:t>
      </w:r>
      <w:r w:rsidR="00D5427B" w:rsidRPr="004A1BC4">
        <w:rPr>
          <w:b/>
          <w:iCs/>
          <w:color w:val="FFFFFF"/>
          <w:sz w:val="18"/>
          <w:szCs w:val="22"/>
          <w:lang w:val="es-EC"/>
        </w:rPr>
        <w:t xml:space="preserve"> Verdesoto Socrates David</w:t>
      </w:r>
    </w:p>
    <w:p w14:paraId="348A6AA6" w14:textId="77777777" w:rsidR="0057360F" w:rsidRPr="004A1BC4" w:rsidRDefault="0057360F" w:rsidP="00973A53">
      <w:pPr>
        <w:pStyle w:val="Textoindependiente"/>
        <w:rPr>
          <w:b/>
          <w:iCs/>
          <w:color w:val="FFFFFF"/>
          <w:sz w:val="18"/>
          <w:szCs w:val="22"/>
          <w:lang w:val="es-EC"/>
        </w:rPr>
      </w:pPr>
      <w:r w:rsidRPr="004A1BC4">
        <w:rPr>
          <w:b/>
          <w:iCs/>
          <w:color w:val="FFFFFF"/>
          <w:sz w:val="18"/>
          <w:szCs w:val="22"/>
          <w:lang w:val="es-EC"/>
        </w:rPr>
        <w:t>Universidad de Guayaquil</w:t>
      </w:r>
    </w:p>
    <w:p w14:paraId="0C841063" w14:textId="0AA31809" w:rsidR="00D5427B" w:rsidRPr="004A1BC4" w:rsidRDefault="00BD1217" w:rsidP="00973A53">
      <w:pPr>
        <w:pStyle w:val="Textoindependiente"/>
        <w:rPr>
          <w:b/>
          <w:iCs/>
          <w:color w:val="FFFFFF"/>
          <w:sz w:val="18"/>
          <w:szCs w:val="22"/>
          <w:lang w:val="es-EC"/>
        </w:rPr>
      </w:pPr>
      <w:hyperlink r:id="rId10" w:history="1">
        <w:r w:rsidR="00A626FF" w:rsidRPr="004A1BC4">
          <w:rPr>
            <w:rStyle w:val="Hipervnculo"/>
            <w:b/>
            <w:iCs/>
            <w:sz w:val="18"/>
            <w:szCs w:val="22"/>
            <w:lang w:val="es-EC"/>
          </w:rPr>
          <w:t>socrates.pozov@ug.edu.ec</w:t>
        </w:r>
      </w:hyperlink>
    </w:p>
    <w:p w14:paraId="4862FE15" w14:textId="5AB9DDD9" w:rsidR="00D5427B" w:rsidRDefault="00D5427B" w:rsidP="00973A53">
      <w:pPr>
        <w:pStyle w:val="Textoindependiente"/>
        <w:rPr>
          <w:b/>
          <w:iCs/>
          <w:color w:val="FFFFFF"/>
          <w:sz w:val="18"/>
          <w:szCs w:val="22"/>
          <w:lang w:val="en-US"/>
        </w:rPr>
      </w:pPr>
      <w:r w:rsidRPr="00D5427B">
        <w:rPr>
          <w:b/>
          <w:iCs/>
          <w:color w:val="FFFFFF"/>
          <w:sz w:val="18"/>
          <w:szCs w:val="22"/>
          <w:lang w:val="en-US"/>
        </w:rPr>
        <w:t>https://orcid.org/0000-0002-6417-4451</w:t>
      </w:r>
    </w:p>
    <w:bookmarkEnd w:id="1"/>
    <w:p w14:paraId="354B8E47" w14:textId="44B6D15B" w:rsidR="00973A53" w:rsidRPr="008D5CDB" w:rsidRDefault="008D5CDB" w:rsidP="00973A53">
      <w:pPr>
        <w:pStyle w:val="Textoindependiente"/>
        <w:rPr>
          <w:lang w:val="en-US"/>
        </w:rPr>
      </w:pPr>
      <w:r w:rsidRPr="008D5CDB">
        <w:rPr>
          <w:b/>
          <w:iCs/>
          <w:color w:val="FFFFFF"/>
          <w:sz w:val="18"/>
          <w:szCs w:val="22"/>
          <w:lang w:val="en-US"/>
        </w:rPr>
        <w:t xml:space="preserve">        </w:t>
      </w:r>
    </w:p>
    <w:p w14:paraId="25A1F6CA" w14:textId="557C62DB" w:rsidR="000D2EE1" w:rsidRPr="00FB04D3" w:rsidRDefault="00BD1217" w:rsidP="008D5CDB">
      <w:pPr>
        <w:spacing w:before="198"/>
        <w:ind w:right="2070"/>
        <w:rPr>
          <w:sz w:val="18"/>
          <w:lang w:val="en-US"/>
        </w:rPr>
      </w:pPr>
      <w:r w:rsidRPr="00FB04D3">
        <w:rPr>
          <w:color w:val="FFFFFF"/>
          <w:sz w:val="18"/>
          <w:lang w:val="en-US"/>
        </w:rPr>
        <w:t>Ecuador</w:t>
      </w:r>
      <w:r w:rsidRPr="00FB04D3">
        <w:rPr>
          <w:color w:val="FFFFFF"/>
          <w:spacing w:val="1"/>
          <w:sz w:val="18"/>
          <w:lang w:val="en-US"/>
        </w:rPr>
        <w:t xml:space="preserve"> </w:t>
      </w:r>
      <w:r w:rsidRPr="00FB04D3">
        <w:rPr>
          <w:color w:val="FFFFFF"/>
          <w:sz w:val="18"/>
          <w:lang w:val="en-US"/>
        </w:rPr>
        <w:t>http://www.jah-</w:t>
      </w:r>
      <w:r w:rsidRPr="00FB04D3">
        <w:rPr>
          <w:color w:val="FFFFFF"/>
          <w:spacing w:val="1"/>
          <w:sz w:val="18"/>
          <w:lang w:val="en-US"/>
        </w:rPr>
        <w:t xml:space="preserve"> </w:t>
      </w:r>
      <w:r w:rsidRPr="00FB04D3">
        <w:rPr>
          <w:color w:val="FFFFFF"/>
          <w:spacing w:val="-1"/>
          <w:sz w:val="18"/>
          <w:lang w:val="en-US"/>
        </w:rPr>
        <w:t>journal.com/index.php/jah</w:t>
      </w:r>
      <w:r w:rsidRPr="00FB04D3">
        <w:rPr>
          <w:color w:val="FFFFFF"/>
          <w:spacing w:val="-38"/>
          <w:sz w:val="18"/>
          <w:lang w:val="en-US"/>
        </w:rPr>
        <w:t xml:space="preserve"> </w:t>
      </w:r>
      <w:r w:rsidRPr="00FB04D3">
        <w:rPr>
          <w:color w:val="FFFFFF"/>
          <w:sz w:val="18"/>
          <w:lang w:val="en-US"/>
        </w:rPr>
        <w:t>Journal</w:t>
      </w:r>
      <w:r w:rsidRPr="00FB04D3">
        <w:rPr>
          <w:color w:val="FFFFFF"/>
          <w:spacing w:val="-4"/>
          <w:sz w:val="18"/>
          <w:lang w:val="en-US"/>
        </w:rPr>
        <w:t xml:space="preserve"> </w:t>
      </w:r>
      <w:r w:rsidRPr="00FB04D3">
        <w:rPr>
          <w:color w:val="FFFFFF"/>
          <w:sz w:val="18"/>
          <w:lang w:val="en-US"/>
        </w:rPr>
        <w:t>of</w:t>
      </w:r>
      <w:r w:rsidRPr="00FB04D3">
        <w:rPr>
          <w:color w:val="FFFFFF"/>
          <w:spacing w:val="-3"/>
          <w:sz w:val="18"/>
          <w:lang w:val="en-US"/>
        </w:rPr>
        <w:t xml:space="preserve"> </w:t>
      </w:r>
      <w:r w:rsidRPr="00FB04D3">
        <w:rPr>
          <w:color w:val="FFFFFF"/>
          <w:sz w:val="18"/>
          <w:lang w:val="en-US"/>
        </w:rPr>
        <w:t>American</w:t>
      </w:r>
      <w:r w:rsidRPr="00FB04D3">
        <w:rPr>
          <w:color w:val="FFFFFF"/>
          <w:spacing w:val="-4"/>
          <w:sz w:val="18"/>
          <w:lang w:val="en-US"/>
        </w:rPr>
        <w:t xml:space="preserve"> </w:t>
      </w:r>
      <w:r w:rsidRPr="00FB04D3">
        <w:rPr>
          <w:color w:val="FFFFFF"/>
          <w:sz w:val="18"/>
          <w:lang w:val="en-US"/>
        </w:rPr>
        <w:t>health</w:t>
      </w:r>
    </w:p>
    <w:p w14:paraId="51855941" w14:textId="27933072" w:rsidR="000D2EE1" w:rsidRDefault="00BA7FBA" w:rsidP="008D5CDB">
      <w:pPr>
        <w:spacing w:line="219" w:lineRule="exact"/>
        <w:rPr>
          <w:sz w:val="18"/>
        </w:rPr>
      </w:pPr>
      <w:r>
        <w:rPr>
          <w:color w:val="FFFFFF"/>
          <w:sz w:val="18"/>
        </w:rPr>
        <w:t>Julio</w:t>
      </w:r>
      <w:r>
        <w:rPr>
          <w:color w:val="FFFFFF"/>
          <w:spacing w:val="-3"/>
          <w:sz w:val="18"/>
        </w:rPr>
        <w:t xml:space="preserve"> </w:t>
      </w:r>
      <w:r>
        <w:rPr>
          <w:color w:val="FFFFFF"/>
          <w:sz w:val="18"/>
        </w:rPr>
        <w:t>-</w:t>
      </w:r>
      <w:r>
        <w:rPr>
          <w:color w:val="FFFFFF"/>
          <w:spacing w:val="-1"/>
          <w:sz w:val="18"/>
        </w:rPr>
        <w:t xml:space="preserve"> </w:t>
      </w:r>
      <w:r>
        <w:rPr>
          <w:color w:val="FFFFFF"/>
          <w:sz w:val="18"/>
        </w:rPr>
        <w:t>Diciembre</w:t>
      </w:r>
      <w:r>
        <w:rPr>
          <w:color w:val="FFFFFF"/>
          <w:spacing w:val="38"/>
          <w:sz w:val="18"/>
        </w:rPr>
        <w:t xml:space="preserve"> </w:t>
      </w:r>
      <w:r>
        <w:rPr>
          <w:color w:val="FFFFFF"/>
          <w:sz w:val="18"/>
        </w:rPr>
        <w:t>vol.</w:t>
      </w:r>
      <w:r>
        <w:rPr>
          <w:color w:val="FFFFFF"/>
          <w:spacing w:val="-1"/>
          <w:sz w:val="18"/>
        </w:rPr>
        <w:t xml:space="preserve"> </w:t>
      </w:r>
      <w:r w:rsidR="00657D65">
        <w:rPr>
          <w:color w:val="FFFFFF"/>
          <w:sz w:val="18"/>
        </w:rPr>
        <w:t>8</w:t>
      </w:r>
      <w:r>
        <w:rPr>
          <w:color w:val="FFFFFF"/>
          <w:sz w:val="18"/>
        </w:rPr>
        <w:t>.</w:t>
      </w:r>
      <w:r>
        <w:rPr>
          <w:color w:val="FFFFFF"/>
          <w:spacing w:val="-1"/>
          <w:sz w:val="18"/>
        </w:rPr>
        <w:t xml:space="preserve"> </w:t>
      </w:r>
      <w:r>
        <w:rPr>
          <w:color w:val="FFFFFF"/>
          <w:sz w:val="18"/>
        </w:rPr>
        <w:t>Num.</w:t>
      </w:r>
      <w:r>
        <w:rPr>
          <w:color w:val="FFFFFF"/>
          <w:spacing w:val="-1"/>
          <w:sz w:val="18"/>
        </w:rPr>
        <w:t xml:space="preserve"> </w:t>
      </w:r>
      <w:r>
        <w:rPr>
          <w:color w:val="FFFFFF"/>
          <w:sz w:val="18"/>
        </w:rPr>
        <w:t>2–</w:t>
      </w:r>
      <w:r>
        <w:rPr>
          <w:color w:val="FFFFFF"/>
          <w:spacing w:val="-2"/>
          <w:sz w:val="18"/>
        </w:rPr>
        <w:t xml:space="preserve"> </w:t>
      </w:r>
      <w:r>
        <w:rPr>
          <w:color w:val="FFFFFF"/>
          <w:sz w:val="18"/>
        </w:rPr>
        <w:t>202</w:t>
      </w:r>
      <w:r w:rsidR="00657D65">
        <w:rPr>
          <w:color w:val="FFFFFF"/>
          <w:sz w:val="18"/>
        </w:rPr>
        <w:t>5</w:t>
      </w:r>
    </w:p>
    <w:p w14:paraId="03BE0376" w14:textId="77777777" w:rsidR="000D2EE1" w:rsidRDefault="00BD1217" w:rsidP="008D5CDB">
      <w:pPr>
        <w:spacing w:before="4" w:line="235" w:lineRule="auto"/>
        <w:ind w:right="1047"/>
        <w:rPr>
          <w:sz w:val="18"/>
        </w:rPr>
      </w:pPr>
      <w:r>
        <w:rPr>
          <w:color w:val="FFFFFF"/>
          <w:sz w:val="18"/>
        </w:rPr>
        <w:t xml:space="preserve">Esta obra está </w:t>
      </w:r>
      <w:r>
        <w:rPr>
          <w:color w:val="FFFFFF"/>
          <w:sz w:val="18"/>
        </w:rPr>
        <w:t>bajo una Licencia Creative</w:t>
      </w:r>
      <w:r>
        <w:rPr>
          <w:color w:val="FFFFFF"/>
          <w:spacing w:val="-38"/>
          <w:sz w:val="18"/>
        </w:rPr>
        <w:t xml:space="preserve"> </w:t>
      </w:r>
      <w:r>
        <w:rPr>
          <w:color w:val="FFFFFF"/>
          <w:sz w:val="18"/>
        </w:rPr>
        <w:t>Commons</w:t>
      </w:r>
    </w:p>
    <w:p w14:paraId="2B97681C" w14:textId="77777777" w:rsidR="000D2EE1" w:rsidRDefault="00BD1217" w:rsidP="008D5CDB">
      <w:pPr>
        <w:spacing w:before="3"/>
        <w:rPr>
          <w:sz w:val="18"/>
        </w:rPr>
      </w:pPr>
      <w:r>
        <w:rPr>
          <w:color w:val="FFFFFF"/>
          <w:sz w:val="18"/>
        </w:rPr>
        <w:t>Atribución-NoComercial-CompartirIgual</w:t>
      </w:r>
    </w:p>
    <w:p w14:paraId="6A81D462" w14:textId="77777777" w:rsidR="000D2EE1" w:rsidRDefault="00BD1217" w:rsidP="008D5CDB">
      <w:pPr>
        <w:spacing w:before="1"/>
        <w:rPr>
          <w:color w:val="FFFFFF"/>
          <w:sz w:val="18"/>
        </w:rPr>
      </w:pPr>
      <w:r>
        <w:rPr>
          <w:color w:val="FFFFFF"/>
          <w:sz w:val="18"/>
        </w:rPr>
        <w:t>4.0</w:t>
      </w:r>
      <w:r>
        <w:rPr>
          <w:color w:val="FFFFFF"/>
          <w:spacing w:val="-5"/>
          <w:sz w:val="18"/>
        </w:rPr>
        <w:t xml:space="preserve"> </w:t>
      </w:r>
      <w:r>
        <w:rPr>
          <w:color w:val="FFFFFF"/>
          <w:sz w:val="18"/>
        </w:rPr>
        <w:t>Internacional.</w:t>
      </w:r>
    </w:p>
    <w:p w14:paraId="2BC44C7F" w14:textId="77777777" w:rsidR="00657D65" w:rsidRDefault="00657D65">
      <w:pPr>
        <w:spacing w:before="1"/>
        <w:ind w:left="105"/>
        <w:rPr>
          <w:sz w:val="18"/>
        </w:rPr>
      </w:pPr>
    </w:p>
    <w:p w14:paraId="11BDA81E" w14:textId="77777777" w:rsidR="000D2EE1" w:rsidRDefault="000D2EE1">
      <w:pPr>
        <w:pStyle w:val="Textoindependiente"/>
        <w:spacing w:before="9"/>
        <w:rPr>
          <w:sz w:val="17"/>
        </w:rPr>
      </w:pPr>
    </w:p>
    <w:p w14:paraId="33E74BAF" w14:textId="5D2AD24D" w:rsidR="000D2EE1" w:rsidRDefault="00BD1217">
      <w:pPr>
        <w:spacing w:before="1"/>
        <w:ind w:left="105"/>
        <w:rPr>
          <w:i/>
          <w:sz w:val="18"/>
        </w:rPr>
      </w:pPr>
      <w:r>
        <w:rPr>
          <w:i/>
          <w:color w:val="FFFFFF"/>
          <w:sz w:val="18"/>
        </w:rPr>
        <w:t>RECIBIDO:</w:t>
      </w:r>
      <w:r>
        <w:rPr>
          <w:i/>
          <w:color w:val="FFFFFF"/>
          <w:spacing w:val="-2"/>
          <w:sz w:val="18"/>
        </w:rPr>
        <w:t xml:space="preserve"> </w:t>
      </w:r>
      <w:r w:rsidR="00BA7FBA">
        <w:rPr>
          <w:i/>
          <w:color w:val="FFFFFF"/>
          <w:sz w:val="18"/>
        </w:rPr>
        <w:t>10</w:t>
      </w:r>
      <w:r>
        <w:rPr>
          <w:i/>
          <w:color w:val="FFFFFF"/>
          <w:spacing w:val="36"/>
          <w:sz w:val="18"/>
        </w:rPr>
        <w:t xml:space="preserve"> </w:t>
      </w:r>
      <w:r w:rsidR="00BA7FBA">
        <w:rPr>
          <w:i/>
          <w:color w:val="FFFFFF"/>
          <w:sz w:val="18"/>
        </w:rPr>
        <w:t>DE</w:t>
      </w:r>
      <w:r w:rsidR="00BA7FBA">
        <w:rPr>
          <w:i/>
          <w:color w:val="FFFFFF"/>
          <w:spacing w:val="-3"/>
          <w:sz w:val="18"/>
        </w:rPr>
        <w:t xml:space="preserve"> </w:t>
      </w:r>
      <w:r w:rsidR="00BA7FBA">
        <w:rPr>
          <w:i/>
          <w:color w:val="FFFFFF"/>
          <w:sz w:val="18"/>
        </w:rPr>
        <w:t xml:space="preserve">FEBRERO </w:t>
      </w:r>
      <w:r w:rsidR="000E60E7">
        <w:rPr>
          <w:i/>
          <w:color w:val="FFFFFF"/>
          <w:sz w:val="18"/>
        </w:rPr>
        <w:t>202</w:t>
      </w:r>
      <w:r w:rsidR="00BA7FBA">
        <w:rPr>
          <w:i/>
          <w:color w:val="FFFFFF"/>
          <w:sz w:val="18"/>
        </w:rPr>
        <w:t>5</w:t>
      </w:r>
    </w:p>
    <w:p w14:paraId="4B4F48AC" w14:textId="3643A3A6" w:rsidR="000D2EE1" w:rsidRDefault="00BD1217">
      <w:pPr>
        <w:spacing w:before="1"/>
        <w:ind w:left="105"/>
        <w:rPr>
          <w:i/>
          <w:sz w:val="18"/>
        </w:rPr>
      </w:pPr>
      <w:r>
        <w:rPr>
          <w:i/>
          <w:color w:val="FFFFFF"/>
          <w:sz w:val="18"/>
        </w:rPr>
        <w:t>ACEPTADO:</w:t>
      </w:r>
      <w:r>
        <w:rPr>
          <w:i/>
          <w:color w:val="FFFFFF"/>
          <w:spacing w:val="-5"/>
          <w:sz w:val="18"/>
        </w:rPr>
        <w:t xml:space="preserve"> </w:t>
      </w:r>
      <w:r w:rsidR="00BA7FBA">
        <w:rPr>
          <w:i/>
          <w:color w:val="FFFFFF"/>
          <w:sz w:val="18"/>
        </w:rPr>
        <w:t xml:space="preserve">MAYO </w:t>
      </w:r>
      <w:r>
        <w:rPr>
          <w:i/>
          <w:color w:val="FFFFFF"/>
          <w:sz w:val="18"/>
        </w:rPr>
        <w:t>DE</w:t>
      </w:r>
      <w:r>
        <w:rPr>
          <w:i/>
          <w:color w:val="FFFFFF"/>
          <w:spacing w:val="-4"/>
          <w:sz w:val="18"/>
        </w:rPr>
        <w:t xml:space="preserve"> </w:t>
      </w:r>
      <w:r w:rsidR="000E60E7">
        <w:rPr>
          <w:i/>
          <w:color w:val="FFFFFF"/>
          <w:sz w:val="18"/>
        </w:rPr>
        <w:t>202</w:t>
      </w:r>
      <w:r w:rsidR="00BA7FBA">
        <w:rPr>
          <w:i/>
          <w:color w:val="FFFFFF"/>
          <w:sz w:val="18"/>
        </w:rPr>
        <w:t>5</w:t>
      </w:r>
    </w:p>
    <w:p w14:paraId="1648BE51" w14:textId="1EE66ED0" w:rsidR="000D2EE1" w:rsidRPr="00B57191" w:rsidRDefault="00BD1217" w:rsidP="00B57191">
      <w:pPr>
        <w:spacing w:before="1"/>
        <w:ind w:left="105"/>
        <w:rPr>
          <w:i/>
          <w:sz w:val="18"/>
        </w:rPr>
      </w:pPr>
      <w:r>
        <w:rPr>
          <w:i/>
          <w:color w:val="FFFFFF"/>
          <w:sz w:val="18"/>
        </w:rPr>
        <w:t>PUBLICADO:</w:t>
      </w:r>
      <w:r>
        <w:rPr>
          <w:i/>
          <w:color w:val="FFFFFF"/>
          <w:spacing w:val="-2"/>
          <w:sz w:val="18"/>
        </w:rPr>
        <w:t xml:space="preserve"> </w:t>
      </w:r>
      <w:r w:rsidR="00B57191">
        <w:rPr>
          <w:i/>
          <w:color w:val="FFFFFF"/>
          <w:sz w:val="18"/>
        </w:rPr>
        <w:t>28</w:t>
      </w:r>
      <w:r w:rsidR="000E60E7">
        <w:rPr>
          <w:i/>
          <w:color w:val="FFFFFF"/>
          <w:sz w:val="18"/>
        </w:rPr>
        <w:t xml:space="preserve"> </w:t>
      </w:r>
      <w:r>
        <w:rPr>
          <w:i/>
          <w:color w:val="FFFFFF"/>
          <w:sz w:val="18"/>
        </w:rPr>
        <w:t>DE</w:t>
      </w:r>
      <w:r>
        <w:rPr>
          <w:i/>
          <w:color w:val="FFFFFF"/>
          <w:spacing w:val="-3"/>
          <w:sz w:val="18"/>
        </w:rPr>
        <w:t xml:space="preserve"> </w:t>
      </w:r>
      <w:r w:rsidR="00BA7FBA">
        <w:rPr>
          <w:i/>
          <w:color w:val="FFFFFF"/>
          <w:sz w:val="18"/>
        </w:rPr>
        <w:t>JULIO</w:t>
      </w:r>
      <w:r>
        <w:rPr>
          <w:i/>
          <w:color w:val="FFFFFF"/>
          <w:spacing w:val="-3"/>
          <w:sz w:val="18"/>
        </w:rPr>
        <w:t xml:space="preserve"> </w:t>
      </w:r>
      <w:r>
        <w:rPr>
          <w:i/>
          <w:color w:val="FFFFFF"/>
          <w:sz w:val="18"/>
        </w:rPr>
        <w:t>20</w:t>
      </w:r>
      <w:r w:rsidR="00B57191">
        <w:rPr>
          <w:i/>
          <w:color w:val="FFFFFF"/>
          <w:sz w:val="18"/>
        </w:rPr>
        <w:t>25</w:t>
      </w:r>
    </w:p>
    <w:p w14:paraId="7FB9ED4F" w14:textId="77777777" w:rsidR="000D2EE1" w:rsidRDefault="000D2EE1">
      <w:pPr>
        <w:pStyle w:val="Textoindependiente"/>
        <w:rPr>
          <w:i/>
          <w:sz w:val="22"/>
        </w:rPr>
      </w:pPr>
    </w:p>
    <w:p w14:paraId="1AD1DF45" w14:textId="77777777" w:rsidR="000D2EE1" w:rsidRDefault="000D2EE1">
      <w:pPr>
        <w:pStyle w:val="Textoindependiente"/>
        <w:rPr>
          <w:i/>
          <w:sz w:val="22"/>
        </w:rPr>
      </w:pPr>
    </w:p>
    <w:p w14:paraId="006F1F61" w14:textId="77777777" w:rsidR="000D2EE1" w:rsidRDefault="000D2EE1">
      <w:pPr>
        <w:pStyle w:val="Textoindependiente"/>
        <w:rPr>
          <w:i/>
          <w:sz w:val="22"/>
        </w:rPr>
      </w:pPr>
    </w:p>
    <w:p w14:paraId="42138063" w14:textId="77777777" w:rsidR="000D2EE1" w:rsidRDefault="000D2EE1">
      <w:pPr>
        <w:pStyle w:val="Textoindependiente"/>
        <w:rPr>
          <w:i/>
          <w:sz w:val="22"/>
        </w:rPr>
      </w:pPr>
    </w:p>
    <w:p w14:paraId="01313FFE" w14:textId="77777777" w:rsidR="000D2EE1" w:rsidRDefault="000D2EE1">
      <w:pPr>
        <w:pStyle w:val="Textoindependiente"/>
        <w:rPr>
          <w:i/>
          <w:sz w:val="22"/>
        </w:rPr>
      </w:pPr>
    </w:p>
    <w:p w14:paraId="5970B309" w14:textId="77777777" w:rsidR="000D2EE1" w:rsidRDefault="000D2EE1">
      <w:pPr>
        <w:pStyle w:val="Textoindependiente"/>
        <w:rPr>
          <w:i/>
          <w:sz w:val="22"/>
        </w:rPr>
      </w:pPr>
    </w:p>
    <w:p w14:paraId="53915036" w14:textId="77777777" w:rsidR="000D2EE1" w:rsidRDefault="000D2EE1">
      <w:pPr>
        <w:pStyle w:val="Textoindependiente"/>
        <w:rPr>
          <w:i/>
          <w:sz w:val="22"/>
        </w:rPr>
      </w:pPr>
    </w:p>
    <w:p w14:paraId="08BF1B29" w14:textId="77777777" w:rsidR="000D2EE1" w:rsidRDefault="000D2EE1">
      <w:pPr>
        <w:pStyle w:val="Textoindependiente"/>
        <w:rPr>
          <w:i/>
          <w:sz w:val="22"/>
        </w:rPr>
      </w:pPr>
    </w:p>
    <w:p w14:paraId="2681AAD2" w14:textId="77777777" w:rsidR="000D2EE1" w:rsidRDefault="000D2EE1">
      <w:pPr>
        <w:pStyle w:val="Textoindependiente"/>
        <w:rPr>
          <w:i/>
          <w:sz w:val="22"/>
        </w:rPr>
      </w:pPr>
    </w:p>
    <w:p w14:paraId="5782F33C" w14:textId="77777777" w:rsidR="000D2EE1" w:rsidRDefault="000D2EE1">
      <w:pPr>
        <w:pStyle w:val="Textoindependiente"/>
        <w:rPr>
          <w:i/>
          <w:sz w:val="22"/>
        </w:rPr>
      </w:pPr>
    </w:p>
    <w:p w14:paraId="55BA206F" w14:textId="77777777" w:rsidR="000D2EE1" w:rsidRDefault="000D2EE1">
      <w:pPr>
        <w:pStyle w:val="Textoindependiente"/>
        <w:rPr>
          <w:i/>
          <w:sz w:val="22"/>
        </w:rPr>
      </w:pPr>
    </w:p>
    <w:p w14:paraId="607B21C8" w14:textId="77777777" w:rsidR="000D2EE1" w:rsidRDefault="000D2EE1">
      <w:pPr>
        <w:pStyle w:val="Textoindependiente"/>
        <w:rPr>
          <w:i/>
          <w:sz w:val="22"/>
        </w:rPr>
      </w:pPr>
    </w:p>
    <w:p w14:paraId="6ECBDF3A" w14:textId="77777777" w:rsidR="000D2EE1" w:rsidRDefault="000D2EE1">
      <w:pPr>
        <w:pStyle w:val="Textoindependiente"/>
        <w:rPr>
          <w:i/>
          <w:sz w:val="22"/>
        </w:rPr>
      </w:pPr>
    </w:p>
    <w:p w14:paraId="1E3FB1A7" w14:textId="77777777" w:rsidR="000D2EE1" w:rsidRDefault="000D2EE1">
      <w:pPr>
        <w:pStyle w:val="Textoindependiente"/>
        <w:rPr>
          <w:i/>
          <w:sz w:val="22"/>
        </w:rPr>
      </w:pPr>
    </w:p>
    <w:p w14:paraId="0C8F17A2" w14:textId="77777777" w:rsidR="000D2EE1" w:rsidRDefault="000D2EE1">
      <w:pPr>
        <w:pStyle w:val="Textoindependiente"/>
        <w:rPr>
          <w:i/>
          <w:sz w:val="22"/>
        </w:rPr>
      </w:pPr>
    </w:p>
    <w:p w14:paraId="688A4BA9" w14:textId="77777777" w:rsidR="000D2EE1" w:rsidRDefault="000D2EE1">
      <w:pPr>
        <w:pStyle w:val="Textoindependiente"/>
        <w:rPr>
          <w:i/>
          <w:sz w:val="22"/>
        </w:rPr>
      </w:pPr>
    </w:p>
    <w:p w14:paraId="1C8579DF" w14:textId="77777777" w:rsidR="000D2EE1" w:rsidRDefault="000D2EE1">
      <w:pPr>
        <w:pStyle w:val="Textoindependiente"/>
        <w:rPr>
          <w:i/>
          <w:sz w:val="22"/>
        </w:rPr>
      </w:pPr>
    </w:p>
    <w:p w14:paraId="47A133EE" w14:textId="77777777" w:rsidR="000D2EE1" w:rsidRDefault="000D2EE1">
      <w:pPr>
        <w:pStyle w:val="Textoindependiente"/>
        <w:rPr>
          <w:i/>
          <w:sz w:val="22"/>
        </w:rPr>
      </w:pPr>
    </w:p>
    <w:p w14:paraId="0E521C16" w14:textId="77777777" w:rsidR="000D2EE1" w:rsidRDefault="000D2EE1">
      <w:pPr>
        <w:pStyle w:val="Textoindependiente"/>
        <w:rPr>
          <w:i/>
          <w:sz w:val="22"/>
        </w:rPr>
      </w:pPr>
    </w:p>
    <w:p w14:paraId="7F0C3DAC" w14:textId="77777777" w:rsidR="000D2EE1" w:rsidRDefault="000D2EE1">
      <w:pPr>
        <w:pStyle w:val="Textoindependiente"/>
        <w:rPr>
          <w:i/>
          <w:sz w:val="22"/>
        </w:rPr>
      </w:pPr>
    </w:p>
    <w:p w14:paraId="54598D8F" w14:textId="76F3C4EA" w:rsidR="00171968" w:rsidRPr="00A86B31" w:rsidRDefault="00171968" w:rsidP="00FB44BB">
      <w:pPr>
        <w:pStyle w:val="Ttulo1"/>
        <w:spacing w:before="215"/>
        <w:ind w:left="0"/>
        <w:rPr>
          <w:rFonts w:asciiTheme="minorHAnsi" w:hAnsiTheme="minorHAnsi" w:cstheme="minorHAnsi"/>
          <w:lang w:val="es-MX"/>
        </w:rPr>
      </w:pPr>
      <w:r w:rsidRPr="00A86B31">
        <w:rPr>
          <w:rFonts w:asciiTheme="minorHAnsi" w:hAnsiTheme="minorHAnsi" w:cstheme="minorHAnsi"/>
          <w:lang w:val="es-MX"/>
        </w:rPr>
        <w:t>RESUMEN</w:t>
      </w:r>
    </w:p>
    <w:p w14:paraId="2BD89D35" w14:textId="64DD4F87" w:rsidR="004F7374" w:rsidRDefault="00092D49" w:rsidP="00092D49">
      <w:pPr>
        <w:spacing w:line="276" w:lineRule="auto"/>
        <w:jc w:val="both"/>
        <w:rPr>
          <w:rFonts w:ascii="Calibri Light" w:hAnsi="Calibri Light" w:cs="Calibri Light"/>
        </w:rPr>
      </w:pPr>
      <w:r w:rsidRPr="00897E6C">
        <w:rPr>
          <w:rFonts w:ascii="Calibri Light" w:hAnsi="Calibri Light" w:cs="Calibri Light"/>
        </w:rPr>
        <w:t xml:space="preserve">La evaluación nutricional infantil es fundamental para la detección temprana y el tratamiento oportuno de la desnutrición, siendo la circunferencia media del brazo (MUAC) y su variante ajustada por z-score herramientas ampliamente recomendadas por organismos internacionales. El objetivo de este trabajo es describir las características, ventajas y limitaciones de la </w:t>
      </w:r>
      <w:r w:rsidR="00BA7FBA" w:rsidRPr="00897E6C">
        <w:rPr>
          <w:rFonts w:ascii="Calibri Light" w:hAnsi="Calibri Light" w:cs="Calibri Light"/>
        </w:rPr>
        <w:t>cinta MUAC</w:t>
      </w:r>
      <w:r w:rsidRPr="00897E6C">
        <w:rPr>
          <w:rFonts w:ascii="Calibri Light" w:hAnsi="Calibri Light" w:cs="Calibri Light"/>
        </w:rPr>
        <w:t xml:space="preserve"> z-score, resaltando su utilidad en el diagnóstico y monitoreo de la malnutrición infantil en contextos clínicos y comunitarios. El método empleado fue una revisión bibliográfica, analizando publicaciones científicas recientes, informes técnicos de organismos como la OMS y UNICEF, y experiencias de implementación reportadas en América Latina y otras regiones vulnerables. Los resultados muestran que la cinta MUAC</w:t>
      </w:r>
      <w:r w:rsidR="00BA7FBA">
        <w:rPr>
          <w:rFonts w:ascii="Calibri Light" w:hAnsi="Calibri Light" w:cs="Calibri Light"/>
        </w:rPr>
        <w:t xml:space="preserve"> z-core</w:t>
      </w:r>
      <w:r w:rsidRPr="00897E6C">
        <w:rPr>
          <w:rFonts w:ascii="Calibri Light" w:hAnsi="Calibri Light" w:cs="Calibri Light"/>
        </w:rPr>
        <w:t xml:space="preserve"> es un instrumento económico, sencillo y de fácil aplicación, con alta sensibilidad y especificidad para identificar desnutrición</w:t>
      </w:r>
      <w:r w:rsidR="00BA7FBA">
        <w:rPr>
          <w:rFonts w:ascii="Calibri Light" w:hAnsi="Calibri Light" w:cs="Calibri Light"/>
        </w:rPr>
        <w:t xml:space="preserve">. </w:t>
      </w:r>
      <w:r w:rsidRPr="00897E6C">
        <w:rPr>
          <w:rFonts w:ascii="Calibri Light" w:hAnsi="Calibri Light" w:cs="Calibri Light"/>
        </w:rPr>
        <w:t>Se concluye que la cinta MUAC, especialmente en su versión z-score, es una herramienta eficaz y validada para el tamizaje nutricional pediátrico, facilitando intervenciones oportunas que pueden reducir significativamente la morbilidad y mortalidad asociadas a la desnutrición</w:t>
      </w:r>
    </w:p>
    <w:p w14:paraId="1E8F0A7B" w14:textId="77777777" w:rsidR="00092D49" w:rsidRPr="00092D49" w:rsidRDefault="00092D49" w:rsidP="00092D49">
      <w:pPr>
        <w:spacing w:line="276" w:lineRule="auto"/>
        <w:jc w:val="both"/>
        <w:rPr>
          <w:rFonts w:ascii="Calibri Light" w:hAnsi="Calibri Light" w:cs="Calibri Light"/>
        </w:rPr>
      </w:pPr>
    </w:p>
    <w:p w14:paraId="7BC2252F" w14:textId="03B5AAB9" w:rsidR="004F7374" w:rsidRDefault="004F7374" w:rsidP="004F7374">
      <w:pPr>
        <w:jc w:val="both"/>
        <w:rPr>
          <w:rFonts w:asciiTheme="minorHAnsi" w:hAnsiTheme="minorHAnsi" w:cstheme="minorHAnsi"/>
        </w:rPr>
      </w:pPr>
      <w:r w:rsidRPr="00A86B31">
        <w:rPr>
          <w:rFonts w:asciiTheme="minorHAnsi" w:eastAsia="Times New Roman" w:hAnsiTheme="minorHAnsi" w:cstheme="minorHAnsi"/>
          <w:b/>
          <w:bCs/>
          <w:iCs/>
          <w:lang w:val="es-EC" w:eastAsia="es-ES"/>
        </w:rPr>
        <w:t>Palabras clave:</w:t>
      </w:r>
      <w:r w:rsidRPr="00A86B31">
        <w:rPr>
          <w:rFonts w:asciiTheme="minorHAnsi" w:eastAsia="Times New Roman" w:hAnsiTheme="minorHAnsi" w:cstheme="minorHAnsi"/>
          <w:bCs/>
          <w:lang w:val="es-EC" w:eastAsia="es-ES"/>
        </w:rPr>
        <w:t xml:space="preserve"> </w:t>
      </w:r>
      <w:r>
        <w:rPr>
          <w:rFonts w:asciiTheme="minorHAnsi" w:hAnsiTheme="minorHAnsi" w:cstheme="minorHAnsi"/>
        </w:rPr>
        <w:t xml:space="preserve">Clínica, </w:t>
      </w:r>
      <w:r w:rsidR="007F2FF5">
        <w:rPr>
          <w:rFonts w:asciiTheme="minorHAnsi" w:hAnsiTheme="minorHAnsi" w:cstheme="minorHAnsi"/>
        </w:rPr>
        <w:t>desnutrición</w:t>
      </w:r>
      <w:r w:rsidR="00092D49">
        <w:rPr>
          <w:rFonts w:asciiTheme="minorHAnsi" w:hAnsiTheme="minorHAnsi" w:cstheme="minorHAnsi"/>
        </w:rPr>
        <w:t xml:space="preserve">, </w:t>
      </w:r>
      <w:r w:rsidR="00E71B07">
        <w:rPr>
          <w:rFonts w:asciiTheme="minorHAnsi" w:hAnsiTheme="minorHAnsi" w:cstheme="minorHAnsi"/>
        </w:rPr>
        <w:t>Muac z</w:t>
      </w:r>
      <w:r w:rsidR="00092D49">
        <w:rPr>
          <w:rFonts w:asciiTheme="minorHAnsi" w:hAnsiTheme="minorHAnsi" w:cstheme="minorHAnsi"/>
        </w:rPr>
        <w:t xml:space="preserve"> </w:t>
      </w:r>
      <w:r w:rsidR="007F2FF5">
        <w:rPr>
          <w:rFonts w:asciiTheme="minorHAnsi" w:hAnsiTheme="minorHAnsi" w:cstheme="minorHAnsi"/>
        </w:rPr>
        <w:t>Core</w:t>
      </w:r>
      <w:r w:rsidR="00092D49">
        <w:rPr>
          <w:rFonts w:asciiTheme="minorHAnsi" w:hAnsiTheme="minorHAnsi" w:cstheme="minorHAnsi"/>
        </w:rPr>
        <w:t xml:space="preserve"> </w:t>
      </w:r>
    </w:p>
    <w:p w14:paraId="06544675" w14:textId="77777777" w:rsidR="004F7374" w:rsidRDefault="004F7374" w:rsidP="004F7374">
      <w:pPr>
        <w:jc w:val="both"/>
        <w:rPr>
          <w:rFonts w:asciiTheme="minorHAnsi" w:hAnsiTheme="minorHAnsi" w:cstheme="minorHAnsi"/>
        </w:rPr>
      </w:pPr>
    </w:p>
    <w:p w14:paraId="5D3BA32C" w14:textId="77777777" w:rsidR="004F7374" w:rsidRDefault="004F7374" w:rsidP="004F7374">
      <w:pPr>
        <w:jc w:val="both"/>
        <w:rPr>
          <w:rFonts w:asciiTheme="minorHAnsi" w:hAnsiTheme="minorHAnsi" w:cstheme="minorHAnsi"/>
        </w:rPr>
      </w:pPr>
    </w:p>
    <w:p w14:paraId="2CED0FA9" w14:textId="77777777" w:rsidR="004F7374" w:rsidRDefault="004F7374" w:rsidP="004F7374">
      <w:pPr>
        <w:jc w:val="both"/>
        <w:rPr>
          <w:rFonts w:asciiTheme="minorHAnsi" w:hAnsiTheme="minorHAnsi" w:cstheme="minorHAnsi"/>
        </w:rPr>
      </w:pPr>
    </w:p>
    <w:p w14:paraId="1CA25D4F" w14:textId="77777777" w:rsidR="004F7374" w:rsidRDefault="004F7374" w:rsidP="004F7374">
      <w:pPr>
        <w:jc w:val="both"/>
        <w:rPr>
          <w:rFonts w:asciiTheme="minorHAnsi" w:hAnsiTheme="minorHAnsi" w:cstheme="minorHAnsi"/>
        </w:rPr>
      </w:pPr>
    </w:p>
    <w:p w14:paraId="3013C8EE" w14:textId="1D7E9838" w:rsidR="004F7374" w:rsidRPr="00A86B31" w:rsidRDefault="004F7374" w:rsidP="004F7374">
      <w:pPr>
        <w:jc w:val="both"/>
        <w:rPr>
          <w:rFonts w:asciiTheme="minorHAnsi" w:hAnsiTheme="minorHAnsi" w:cstheme="minorHAnsi"/>
        </w:rPr>
      </w:pPr>
      <w:r>
        <w:rPr>
          <w:rFonts w:asciiTheme="minorHAnsi" w:hAnsiTheme="minorHAnsi" w:cstheme="minorHAnsi"/>
        </w:rPr>
        <w:t xml:space="preserve"> </w:t>
      </w:r>
    </w:p>
    <w:p w14:paraId="2B7A2591" w14:textId="5FDD1D7C" w:rsidR="000D2EE1" w:rsidRPr="00A86B31" w:rsidRDefault="000D2EE1" w:rsidP="00171968">
      <w:pPr>
        <w:spacing w:before="120" w:after="120" w:line="276" w:lineRule="auto"/>
        <w:jc w:val="both"/>
        <w:rPr>
          <w:rFonts w:asciiTheme="minorHAnsi" w:eastAsia="Times New Roman" w:hAnsiTheme="minorHAnsi" w:cstheme="minorHAnsi"/>
          <w:bCs/>
          <w:lang w:eastAsia="es-ES"/>
        </w:rPr>
      </w:pPr>
    </w:p>
    <w:p w14:paraId="4080E071" w14:textId="77777777" w:rsidR="00A04985" w:rsidRPr="00A86B31" w:rsidRDefault="00A04985" w:rsidP="00171968">
      <w:pPr>
        <w:spacing w:before="120" w:after="120" w:line="276" w:lineRule="auto"/>
        <w:jc w:val="both"/>
        <w:rPr>
          <w:rFonts w:asciiTheme="minorHAnsi" w:eastAsia="Times New Roman" w:hAnsiTheme="minorHAnsi" w:cstheme="minorHAnsi"/>
          <w:bCs/>
          <w:lang w:eastAsia="es-ES"/>
        </w:rPr>
      </w:pPr>
    </w:p>
    <w:p w14:paraId="4D5FCC0F" w14:textId="77777777" w:rsidR="00A04985" w:rsidRPr="00A86B31" w:rsidRDefault="00A04985" w:rsidP="00171968">
      <w:pPr>
        <w:spacing w:before="120" w:after="120" w:line="276" w:lineRule="auto"/>
        <w:jc w:val="both"/>
        <w:rPr>
          <w:rFonts w:asciiTheme="minorHAnsi" w:eastAsia="Times New Roman" w:hAnsiTheme="minorHAnsi" w:cstheme="minorHAnsi"/>
          <w:bCs/>
          <w:lang w:eastAsia="es-ES"/>
        </w:rPr>
      </w:pPr>
    </w:p>
    <w:p w14:paraId="594E5E60" w14:textId="77777777" w:rsidR="00A04985" w:rsidRPr="00A86B31" w:rsidRDefault="00A04985" w:rsidP="00171968">
      <w:pPr>
        <w:spacing w:before="120" w:after="120" w:line="276" w:lineRule="auto"/>
        <w:jc w:val="both"/>
        <w:rPr>
          <w:rFonts w:asciiTheme="minorHAnsi" w:eastAsia="Times New Roman" w:hAnsiTheme="minorHAnsi" w:cstheme="minorHAnsi"/>
          <w:bCs/>
          <w:lang w:eastAsia="es-ES"/>
        </w:rPr>
      </w:pPr>
    </w:p>
    <w:p w14:paraId="531A5354" w14:textId="1E2969A2" w:rsidR="00A04985" w:rsidRDefault="00A04985" w:rsidP="00171968">
      <w:pPr>
        <w:spacing w:before="120" w:after="120" w:line="276" w:lineRule="auto"/>
        <w:jc w:val="both"/>
        <w:rPr>
          <w:rFonts w:asciiTheme="minorHAnsi" w:eastAsia="Times New Roman" w:hAnsiTheme="minorHAnsi" w:cstheme="minorHAnsi"/>
          <w:bCs/>
          <w:lang w:eastAsia="es-ES"/>
        </w:rPr>
      </w:pPr>
    </w:p>
    <w:p w14:paraId="405A5932" w14:textId="77777777" w:rsidR="00BA7FBA" w:rsidRDefault="00BA7FBA" w:rsidP="00171968">
      <w:pPr>
        <w:spacing w:before="120" w:after="120" w:line="276" w:lineRule="auto"/>
        <w:jc w:val="both"/>
        <w:rPr>
          <w:rFonts w:asciiTheme="minorHAnsi" w:eastAsia="Times New Roman" w:hAnsiTheme="minorHAnsi" w:cstheme="minorHAnsi"/>
          <w:bCs/>
          <w:lang w:eastAsia="es-ES"/>
        </w:rPr>
      </w:pPr>
    </w:p>
    <w:p w14:paraId="1756DA59" w14:textId="77777777" w:rsidR="00BA7FBA" w:rsidRDefault="00BA7FBA" w:rsidP="00171968">
      <w:pPr>
        <w:spacing w:before="120" w:after="120" w:line="276" w:lineRule="auto"/>
        <w:jc w:val="both"/>
        <w:rPr>
          <w:rFonts w:asciiTheme="minorHAnsi" w:eastAsia="Times New Roman" w:hAnsiTheme="minorHAnsi" w:cstheme="minorHAnsi"/>
          <w:bCs/>
          <w:lang w:eastAsia="es-ES"/>
        </w:rPr>
      </w:pPr>
    </w:p>
    <w:p w14:paraId="6D41D605" w14:textId="77777777" w:rsidR="00BA7FBA" w:rsidRDefault="00BA7FBA" w:rsidP="00171968">
      <w:pPr>
        <w:spacing w:before="120" w:after="120" w:line="276" w:lineRule="auto"/>
        <w:jc w:val="both"/>
        <w:rPr>
          <w:rFonts w:asciiTheme="minorHAnsi" w:eastAsia="Times New Roman" w:hAnsiTheme="minorHAnsi" w:cstheme="minorHAnsi"/>
          <w:bCs/>
          <w:lang w:eastAsia="es-ES"/>
        </w:rPr>
      </w:pPr>
    </w:p>
    <w:p w14:paraId="02E009BF" w14:textId="77777777" w:rsidR="00BA7FBA" w:rsidRDefault="00BA7FBA" w:rsidP="00171968">
      <w:pPr>
        <w:spacing w:before="120" w:after="120" w:line="276" w:lineRule="auto"/>
        <w:jc w:val="both"/>
        <w:rPr>
          <w:rFonts w:asciiTheme="minorHAnsi" w:eastAsia="Times New Roman" w:hAnsiTheme="minorHAnsi" w:cstheme="minorHAnsi"/>
          <w:bCs/>
          <w:lang w:eastAsia="es-ES"/>
        </w:rPr>
      </w:pPr>
    </w:p>
    <w:p w14:paraId="7A0B74EA" w14:textId="77777777" w:rsidR="00BA7FBA" w:rsidRPr="00A86B31" w:rsidRDefault="00BA7FBA" w:rsidP="00171968">
      <w:pPr>
        <w:spacing w:before="120" w:after="120" w:line="276" w:lineRule="auto"/>
        <w:jc w:val="both"/>
        <w:rPr>
          <w:rFonts w:asciiTheme="minorHAnsi" w:eastAsia="Times New Roman" w:hAnsiTheme="minorHAnsi" w:cstheme="minorHAnsi"/>
          <w:bCs/>
          <w:lang w:eastAsia="es-ES"/>
        </w:rPr>
      </w:pPr>
    </w:p>
    <w:p w14:paraId="080003DF" w14:textId="77777777" w:rsidR="000D2EE1" w:rsidRDefault="00BD1217">
      <w:pPr>
        <w:pStyle w:val="Ttulo1"/>
        <w:spacing w:before="215"/>
        <w:rPr>
          <w:rFonts w:asciiTheme="minorHAnsi" w:hAnsiTheme="minorHAnsi" w:cstheme="minorHAnsi"/>
          <w:lang w:val="en-US"/>
        </w:rPr>
      </w:pPr>
      <w:r w:rsidRPr="00A86B31">
        <w:rPr>
          <w:rFonts w:asciiTheme="minorHAnsi" w:hAnsiTheme="minorHAnsi" w:cstheme="minorHAnsi"/>
          <w:lang w:val="en-US"/>
        </w:rPr>
        <w:t>ABSTRACT</w:t>
      </w:r>
    </w:p>
    <w:p w14:paraId="2249B69B" w14:textId="2C17928D" w:rsidR="00FA5163" w:rsidRPr="00FA5163" w:rsidRDefault="00FA5163" w:rsidP="00FA5163">
      <w:pPr>
        <w:spacing w:line="360" w:lineRule="auto"/>
        <w:jc w:val="both"/>
        <w:rPr>
          <w:rFonts w:asciiTheme="minorHAnsi" w:hAnsiTheme="minorHAnsi" w:cstheme="minorHAnsi"/>
          <w:lang w:val="en-US"/>
        </w:rPr>
      </w:pPr>
      <w:r w:rsidRPr="00FA5163">
        <w:rPr>
          <w:rFonts w:asciiTheme="minorHAnsi" w:hAnsiTheme="minorHAnsi" w:cstheme="minorHAnsi"/>
          <w:lang w:val="en"/>
        </w:rPr>
        <w:t>Childhood nutritional assessment is essential for the early detection and timely treatment of malnutrition, with the mid-upper arm circumference (MUAC) and its z-score-adjusted variant being widely recommended tools by international organizations. The objective of this paper is to describe the characteristics, advantages, and limitations of the MUAC z-score tape, highlighting its usefulness in the diagnosis and monitoring of childhood malnutrition in clinical and community settings. The method employed was a literature review, analyzing recent scientific publications, technical reports from organizations such as the WHO and UNICEF, and implementation experiences reported in Latin America and other vulnerable regions. The results show that the MUAC z-core tape is an inexpensive, simple, and easy-to-use instrument, with high sensitivity and specificity for identifying malnutrition. It is concluded that the MUAC tape, especially its z-score version, is an effective and validated tool for pediatric nutritional screening, facilitating timely interventions that can significantly reduce morbidity and mortality associated with malnutrition.</w:t>
      </w:r>
    </w:p>
    <w:p w14:paraId="3664A0D3" w14:textId="00EF2411" w:rsidR="00A04985" w:rsidRPr="00A86B31" w:rsidRDefault="00A04985" w:rsidP="00FA5163">
      <w:pPr>
        <w:spacing w:line="360" w:lineRule="auto"/>
        <w:jc w:val="both"/>
        <w:rPr>
          <w:rFonts w:asciiTheme="minorHAnsi" w:hAnsiTheme="minorHAnsi" w:cstheme="minorHAnsi"/>
          <w:lang w:val="en-US"/>
        </w:rPr>
      </w:pPr>
    </w:p>
    <w:p w14:paraId="39721E59" w14:textId="77777777" w:rsidR="00A04985" w:rsidRPr="00A86B31" w:rsidRDefault="00A04985" w:rsidP="004F7374">
      <w:pPr>
        <w:spacing w:line="360" w:lineRule="auto"/>
        <w:jc w:val="both"/>
        <w:rPr>
          <w:rFonts w:asciiTheme="minorHAnsi" w:eastAsia="Times New Roman" w:hAnsiTheme="minorHAnsi" w:cstheme="minorHAnsi"/>
          <w:lang w:val="en-US" w:eastAsia="es-ES"/>
        </w:rPr>
      </w:pPr>
    </w:p>
    <w:p w14:paraId="1C464421" w14:textId="512F8678" w:rsidR="00A04985" w:rsidRPr="0013660B" w:rsidRDefault="00100450" w:rsidP="00A04985">
      <w:pPr>
        <w:jc w:val="both"/>
        <w:rPr>
          <w:rFonts w:asciiTheme="minorHAnsi" w:hAnsiTheme="minorHAnsi" w:cstheme="minorHAnsi"/>
          <w:lang w:val="en-US"/>
        </w:rPr>
      </w:pPr>
      <w:r w:rsidRPr="00A86B31">
        <w:rPr>
          <w:rFonts w:asciiTheme="minorHAnsi" w:eastAsia="Times New Roman" w:hAnsiTheme="minorHAnsi" w:cstheme="minorHAnsi"/>
          <w:b/>
          <w:bCs/>
          <w:lang w:val="en-US" w:eastAsia="es-ES"/>
        </w:rPr>
        <w:t>Keywords</w:t>
      </w:r>
      <w:r w:rsidRPr="00A86B31">
        <w:rPr>
          <w:rFonts w:asciiTheme="minorHAnsi" w:eastAsia="Times New Roman" w:hAnsiTheme="minorHAnsi" w:cstheme="minorHAnsi"/>
          <w:b/>
          <w:bCs/>
          <w:u w:val="single"/>
          <w:lang w:val="en-US" w:eastAsia="es-ES"/>
        </w:rPr>
        <w:t>:</w:t>
      </w:r>
      <w:r w:rsidR="0013660B">
        <w:rPr>
          <w:rFonts w:asciiTheme="minorHAnsi" w:eastAsia="Times New Roman" w:hAnsiTheme="minorHAnsi" w:cstheme="minorHAnsi"/>
          <w:b/>
          <w:bCs/>
          <w:lang w:val="en-US" w:eastAsia="es-ES"/>
        </w:rPr>
        <w:t xml:space="preserve"> </w:t>
      </w:r>
      <w:r w:rsidR="00E71B07" w:rsidRPr="00E71B07">
        <w:rPr>
          <w:rFonts w:asciiTheme="minorHAnsi" w:eastAsia="Times New Roman" w:hAnsiTheme="minorHAnsi" w:cstheme="minorHAnsi"/>
          <w:lang w:val="en-US" w:eastAsia="es-ES"/>
        </w:rPr>
        <w:t>Clinic, malnutrition, Muac z Core</w:t>
      </w:r>
    </w:p>
    <w:p w14:paraId="595A3BEB" w14:textId="4EB06A53" w:rsidR="000D2EE1" w:rsidRPr="00A86B31" w:rsidRDefault="000E60E7" w:rsidP="00100450">
      <w:pPr>
        <w:spacing w:before="120" w:after="120" w:line="276" w:lineRule="auto"/>
        <w:jc w:val="both"/>
        <w:rPr>
          <w:rFonts w:asciiTheme="minorHAnsi" w:eastAsia="Times New Roman" w:hAnsiTheme="minorHAnsi" w:cstheme="minorHAnsi"/>
          <w:bCs/>
          <w:lang w:val="en-US" w:eastAsia="es-ES"/>
        </w:rPr>
        <w:sectPr w:rsidR="000D2EE1" w:rsidRPr="00A86B31">
          <w:type w:val="continuous"/>
          <w:pgSz w:w="11910" w:h="16840"/>
          <w:pgMar w:top="1580" w:right="1320" w:bottom="280" w:left="1200" w:header="720" w:footer="720" w:gutter="0"/>
          <w:cols w:num="2" w:space="720" w:equalWidth="0">
            <w:col w:w="4148" w:space="796"/>
            <w:col w:w="4446"/>
          </w:cols>
        </w:sectPr>
      </w:pPr>
      <w:r w:rsidRPr="00A86B31">
        <w:rPr>
          <w:rFonts w:asciiTheme="minorHAnsi" w:eastAsia="Times New Roman" w:hAnsiTheme="minorHAnsi" w:cstheme="minorHAnsi"/>
          <w:lang w:val="en-US" w:eastAsia="es-ES"/>
        </w:rPr>
        <w:t xml:space="preserve"> </w:t>
      </w:r>
    </w:p>
    <w:p w14:paraId="6B3E6958" w14:textId="2EB6476C" w:rsidR="000D2EE1" w:rsidRPr="00A86B31" w:rsidRDefault="00F159DF">
      <w:pPr>
        <w:pStyle w:val="Textoindependiente"/>
        <w:spacing w:before="1"/>
        <w:rPr>
          <w:rFonts w:asciiTheme="minorHAnsi" w:hAnsiTheme="minorHAnsi" w:cstheme="minorHAnsi"/>
          <w:lang w:val="en-US"/>
        </w:rPr>
      </w:pPr>
      <w:r w:rsidRPr="00A86B31">
        <w:rPr>
          <w:rFonts w:asciiTheme="minorHAnsi" w:hAnsiTheme="minorHAnsi" w:cstheme="minorHAnsi"/>
          <w:noProof/>
        </w:rPr>
        <w:lastRenderedPageBreak/>
        <w:drawing>
          <wp:anchor distT="0" distB="0" distL="0" distR="0" simplePos="0" relativeHeight="251635712" behindDoc="1" locked="0" layoutInCell="1" allowOverlap="1" wp14:anchorId="1AE8FCA9" wp14:editId="79222C09">
            <wp:simplePos x="0" y="0"/>
            <wp:positionH relativeFrom="margin">
              <wp:align>center</wp:align>
            </wp:positionH>
            <wp:positionV relativeFrom="page">
              <wp:posOffset>696595</wp:posOffset>
            </wp:positionV>
            <wp:extent cx="6810914" cy="9494519"/>
            <wp:effectExtent l="0" t="0" r="9525"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810914" cy="9494519"/>
                    </a:xfrm>
                    <a:prstGeom prst="rect">
                      <a:avLst/>
                    </a:prstGeom>
                  </pic:spPr>
                </pic:pic>
              </a:graphicData>
            </a:graphic>
          </wp:anchor>
        </w:drawing>
      </w:r>
    </w:p>
    <w:p w14:paraId="545C4057" w14:textId="6AE0E5C5" w:rsidR="000D2EE1" w:rsidRPr="00A86B31" w:rsidRDefault="00BD1217" w:rsidP="00F347B6">
      <w:pPr>
        <w:pStyle w:val="Ttulo1"/>
        <w:numPr>
          <w:ilvl w:val="0"/>
          <w:numId w:val="10"/>
        </w:numPr>
        <w:spacing w:before="1"/>
        <w:jc w:val="both"/>
        <w:rPr>
          <w:rFonts w:asciiTheme="minorHAnsi" w:hAnsiTheme="minorHAnsi" w:cstheme="minorHAnsi"/>
          <w:lang w:val="es-MX"/>
        </w:rPr>
      </w:pPr>
      <w:r w:rsidRPr="00A86B31">
        <w:rPr>
          <w:rFonts w:asciiTheme="minorHAnsi" w:hAnsiTheme="minorHAnsi" w:cstheme="minorHAnsi"/>
          <w:lang w:val="es-MX"/>
        </w:rPr>
        <w:t>INTRODUCCIÓN</w:t>
      </w:r>
    </w:p>
    <w:p w14:paraId="4761FB16" w14:textId="77777777" w:rsidR="00CA1404" w:rsidRPr="00A86B31" w:rsidRDefault="00CA1404" w:rsidP="00F347B6">
      <w:pPr>
        <w:pStyle w:val="Ttulo1"/>
        <w:spacing w:before="1"/>
        <w:ind w:left="720"/>
        <w:jc w:val="both"/>
        <w:rPr>
          <w:rFonts w:asciiTheme="minorHAnsi" w:hAnsiTheme="minorHAnsi" w:cstheme="minorHAnsi"/>
          <w:sz w:val="22"/>
          <w:szCs w:val="22"/>
          <w:lang w:val="es-MX"/>
        </w:rPr>
      </w:pPr>
    </w:p>
    <w:p w14:paraId="5457338F" w14:textId="77777777" w:rsidR="000D2EE1" w:rsidRPr="00A86B31" w:rsidRDefault="000D2EE1" w:rsidP="00F347B6">
      <w:pPr>
        <w:pStyle w:val="Textoindependiente"/>
        <w:spacing w:before="182"/>
        <w:ind w:left="105" w:right="108"/>
        <w:jc w:val="both"/>
        <w:rPr>
          <w:rFonts w:asciiTheme="minorHAnsi" w:hAnsiTheme="minorHAnsi" w:cstheme="minorHAnsi"/>
          <w:sz w:val="22"/>
          <w:szCs w:val="22"/>
          <w:lang w:val="es-MX"/>
        </w:rPr>
      </w:pPr>
    </w:p>
    <w:p w14:paraId="3B3096FB" w14:textId="6BDA79D2" w:rsidR="000E60E7" w:rsidRPr="00A86B31" w:rsidRDefault="000E60E7" w:rsidP="007F2FF5">
      <w:pPr>
        <w:pStyle w:val="Textoindependiente"/>
        <w:spacing w:before="182"/>
        <w:ind w:right="108"/>
        <w:jc w:val="both"/>
        <w:rPr>
          <w:rFonts w:asciiTheme="minorHAnsi" w:hAnsiTheme="minorHAnsi" w:cstheme="minorHAnsi"/>
          <w:sz w:val="22"/>
          <w:szCs w:val="22"/>
          <w:lang w:val="es-MX"/>
        </w:rPr>
        <w:sectPr w:rsidR="000E60E7" w:rsidRPr="00A86B31">
          <w:pgSz w:w="11910" w:h="16840"/>
          <w:pgMar w:top="1580" w:right="1320" w:bottom="280" w:left="1200" w:header="720" w:footer="720" w:gutter="0"/>
          <w:cols w:num="2" w:space="720" w:equalWidth="0">
            <w:col w:w="4370" w:space="574"/>
            <w:col w:w="4446"/>
          </w:cols>
        </w:sectPr>
      </w:pPr>
    </w:p>
    <w:p w14:paraId="51D48DFA" w14:textId="5C22CDC0" w:rsidR="007F2FF5" w:rsidRPr="00897E6C" w:rsidRDefault="007F2FF5" w:rsidP="007F2FF5">
      <w:pPr>
        <w:spacing w:line="360" w:lineRule="auto"/>
        <w:jc w:val="both"/>
        <w:rPr>
          <w:rFonts w:ascii="Calibri Light" w:hAnsi="Calibri Light" w:cs="Calibri Light"/>
        </w:rPr>
      </w:pPr>
      <w:r>
        <w:rPr>
          <w:b/>
          <w:bCs/>
        </w:rPr>
        <w:t xml:space="preserve"> </w:t>
      </w:r>
      <w:r w:rsidRPr="00B303C7">
        <w:rPr>
          <w:rFonts w:ascii="Calibri Light" w:hAnsi="Calibri Light" w:cs="Calibri Light"/>
        </w:rPr>
        <w:t>La malnutrición es el resultado de una alimentación inadecuada, ya sea por déficit o exceso de ciertos nutrientes esenciales para el organismo, como vitaminas y minerales. En la infancia, la desnutrición no solo limita el crecimiento y el rendimiento escolar, sino que también altera el equilibrio bioquímico y aumenta la susceptibilidad a enfermedades y el riesgo de mortalidad. Este problema puede manifestarse tanto como una ingesta insuficiente de nutrientes (desnutrición) como por una acumulación excesiva de calorías o componentes (sobrenutrición).</w:t>
      </w:r>
    </w:p>
    <w:p w14:paraId="625784A3" w14:textId="4E98FB6A" w:rsidR="007F2FF5" w:rsidRPr="00B303C7" w:rsidRDefault="007F2FF5" w:rsidP="007F2FF5">
      <w:pPr>
        <w:spacing w:line="360" w:lineRule="auto"/>
        <w:jc w:val="both"/>
        <w:rPr>
          <w:rFonts w:ascii="Calibri Light" w:hAnsi="Calibri Light" w:cs="Calibri Light"/>
        </w:rPr>
      </w:pPr>
      <w:r w:rsidRPr="00897E6C">
        <w:rPr>
          <w:rFonts w:ascii="Calibri Light" w:hAnsi="Calibri Light" w:cs="Calibri Light"/>
        </w:rPr>
        <w:t>Las estimaciones de desnutrición infantil para los indicadores de retraso del crecimiento, emaciación, sobrepeso y bajo peso describen la magnitud y los patrones de desnutrición y sobrenutrición. El grupo interinstitucional UNICEF-OMS-BM para las Estimaciones Conjuntas de Desnutrición Infantil actualiza periódicamente las estimaciones mundiales y regionales en cuanto a prevalencia y cifras para cada indicador</w:t>
      </w:r>
      <w:sdt>
        <w:sdtPr>
          <w:rPr>
            <w:rFonts w:ascii="Calibri Light" w:hAnsi="Calibri Light" w:cs="Calibri Light"/>
          </w:rPr>
          <w:id w:val="364802070"/>
          <w:citation/>
        </w:sdtPr>
        <w:sdtEndPr/>
        <w:sdtContent>
          <w:r w:rsidRPr="00897E6C">
            <w:rPr>
              <w:rFonts w:ascii="Calibri Light" w:hAnsi="Calibri Light" w:cs="Calibri Light"/>
            </w:rPr>
            <w:fldChar w:fldCharType="begin"/>
          </w:r>
          <w:r w:rsidRPr="00897E6C">
            <w:rPr>
              <w:rFonts w:ascii="Calibri Light" w:hAnsi="Calibri Light" w:cs="Calibri Light"/>
            </w:rPr>
            <w:instrText xml:space="preserve"> CITATION OMS21 \l 3082 </w:instrText>
          </w:r>
          <w:r w:rsidRPr="00897E6C">
            <w:rPr>
              <w:rFonts w:ascii="Calibri Light" w:hAnsi="Calibri Light" w:cs="Calibri Light"/>
            </w:rPr>
            <w:fldChar w:fldCharType="separate"/>
          </w:r>
          <w:r>
            <w:rPr>
              <w:rFonts w:ascii="Calibri Light" w:hAnsi="Calibri Light" w:cs="Calibri Light"/>
              <w:noProof/>
            </w:rPr>
            <w:t xml:space="preserve"> </w:t>
          </w:r>
          <w:r w:rsidRPr="007F2FF5">
            <w:rPr>
              <w:rFonts w:ascii="Calibri Light" w:hAnsi="Calibri Light" w:cs="Calibri Light"/>
              <w:noProof/>
            </w:rPr>
            <w:t>(1)</w:t>
          </w:r>
          <w:r w:rsidRPr="00897E6C">
            <w:rPr>
              <w:rFonts w:ascii="Calibri Light" w:hAnsi="Calibri Light" w:cs="Calibri Light"/>
            </w:rPr>
            <w:fldChar w:fldCharType="end"/>
          </w:r>
        </w:sdtContent>
      </w:sdt>
      <w:r w:rsidRPr="00897E6C">
        <w:rPr>
          <w:rFonts w:ascii="Calibri Light" w:hAnsi="Calibri Light" w:cs="Calibri Light"/>
        </w:rPr>
        <w:t>.</w:t>
      </w:r>
    </w:p>
    <w:p w14:paraId="528852BB" w14:textId="77777777" w:rsidR="007F2FF5" w:rsidRPr="00897E6C" w:rsidRDefault="007F2FF5" w:rsidP="007F2FF5">
      <w:pPr>
        <w:spacing w:line="360" w:lineRule="auto"/>
        <w:jc w:val="both"/>
        <w:rPr>
          <w:rFonts w:ascii="Calibri Light" w:hAnsi="Calibri Light" w:cs="Calibri Light"/>
        </w:rPr>
      </w:pPr>
      <w:r w:rsidRPr="00B303C7">
        <w:rPr>
          <w:rFonts w:ascii="Calibri Light" w:hAnsi="Calibri Light" w:cs="Calibri Light"/>
        </w:rPr>
        <w:t>Enfrentar la desnutrición infantil a nivel mundial representa un reto significativo, ya que afecta a uno de cada cinco niños y es responsable de más de la mitad de las muertes infantiles, debido a que los niños desnutridos son más vulnerables a enfermedades y su desarrollo físico y cognitivo se ve gravemente comprometido. En América Latina, alrededor de 2,3 millones de niños menores de cinco años sufren desnutrición moderada o severa, y otros 8,8 millones presentan retraso en el crecimiento, cifras altas que reflejan el impacto de factores sociales, económicos y deficiencias en las políticas públicas de la región.</w:t>
      </w:r>
    </w:p>
    <w:p w14:paraId="52DAB0E4" w14:textId="77777777" w:rsidR="007F2FF5" w:rsidRPr="00B303C7" w:rsidRDefault="007F2FF5" w:rsidP="007F2FF5">
      <w:pPr>
        <w:spacing w:line="360" w:lineRule="auto"/>
        <w:jc w:val="both"/>
        <w:rPr>
          <w:rFonts w:ascii="Calibri Light" w:hAnsi="Calibri Light" w:cs="Calibri Light"/>
        </w:rPr>
      </w:pPr>
      <w:r w:rsidRPr="00897E6C">
        <w:rPr>
          <w:rFonts w:ascii="Calibri Light" w:hAnsi="Calibri Light" w:cs="Calibri Light"/>
        </w:rPr>
        <w:t xml:space="preserve">Para estratificar y detectar diferentes tipos de malnutrición en la población pediátrica que incluyen el riesgo de desnutrición, la desnutrición aguda y el sobrepeso u obesidad, se utilizan instrumentos de diagnóstico que proporcionan valores numéricos precisos a través de mediciones antropométricas. Estos valores permiten identificar y clasificar a los niños en categorías como desnutrición aguda severa, desnutrición aguda moderada y riesgo inminente de desnutrición, facilitando así la intervención oportuna y adecuada. </w:t>
      </w:r>
    </w:p>
    <w:p w14:paraId="2AC0F651" w14:textId="11E4D5B3" w:rsidR="007F2FF5" w:rsidRDefault="007F2FF5" w:rsidP="007F2FF5">
      <w:pPr>
        <w:spacing w:line="360" w:lineRule="auto"/>
        <w:jc w:val="both"/>
        <w:rPr>
          <w:rFonts w:ascii="Calibri Light" w:hAnsi="Calibri Light" w:cs="Calibri Light"/>
        </w:rPr>
      </w:pPr>
      <w:r w:rsidRPr="00897E6C">
        <w:rPr>
          <w:rFonts w:ascii="Calibri Light" w:hAnsi="Calibri Light" w:cs="Calibri Light"/>
        </w:rPr>
        <w:t xml:space="preserve">Por ejemplo, la medición del perímetro medio del brazo (MUAC) que es una herramienta recomendada por UNICEF para la vigilancia nutricional comunitaria en preescolares, ya que permite detectar de forma rápida y precisa la desnutrición aguda o el riesgo de padecerla. El MUAC clasifica el estado nutricional en rangos específicos: menos de 11.5 cm indica desnutrición aguda severa; entre 11.5 y 12.5 cm, desnutrición moderada; entre 12.5 y 13.5 cm, riesgo de desnutrición; y por encima de 13.5 cm, estado nutricional normal. Según esta medida, los preescolares evaluados presentan perímetros medios de brazo superiores a 13.5 cm, con un mínimo de 13.8 cm en ambos géneros, lo que indica que no presentan desnutrición aguda ni riesgo asociado </w:t>
      </w:r>
      <w:sdt>
        <w:sdtPr>
          <w:rPr>
            <w:rFonts w:ascii="Calibri Light" w:hAnsi="Calibri Light" w:cs="Calibri Light"/>
          </w:rPr>
          <w:id w:val="-882238513"/>
          <w:citation/>
        </w:sdtPr>
        <w:sdtEndPr/>
        <w:sdtContent>
          <w:r w:rsidRPr="00897E6C">
            <w:rPr>
              <w:rFonts w:ascii="Calibri Light" w:hAnsi="Calibri Light" w:cs="Calibri Light"/>
            </w:rPr>
            <w:fldChar w:fldCharType="begin"/>
          </w:r>
          <w:r w:rsidRPr="00897E6C">
            <w:rPr>
              <w:rFonts w:ascii="Calibri Light" w:hAnsi="Calibri Light" w:cs="Calibri Light"/>
            </w:rPr>
            <w:instrText xml:space="preserve"> CITATION Vil25 \l 12298 </w:instrText>
          </w:r>
          <w:r w:rsidRPr="00897E6C">
            <w:rPr>
              <w:rFonts w:ascii="Calibri Light" w:hAnsi="Calibri Light" w:cs="Calibri Light"/>
            </w:rPr>
            <w:fldChar w:fldCharType="separate"/>
          </w:r>
          <w:r w:rsidRPr="007F2FF5">
            <w:rPr>
              <w:rFonts w:ascii="Calibri Light" w:hAnsi="Calibri Light" w:cs="Calibri Light"/>
              <w:noProof/>
            </w:rPr>
            <w:t>(2)</w:t>
          </w:r>
          <w:r w:rsidRPr="00897E6C">
            <w:rPr>
              <w:rFonts w:ascii="Calibri Light" w:hAnsi="Calibri Light" w:cs="Calibri Light"/>
            </w:rPr>
            <w:fldChar w:fldCharType="end"/>
          </w:r>
        </w:sdtContent>
      </w:sdt>
      <w:r w:rsidRPr="00897E6C">
        <w:rPr>
          <w:rFonts w:ascii="Calibri Light" w:hAnsi="Calibri Light" w:cs="Calibri Light"/>
        </w:rPr>
        <w:t>.</w:t>
      </w:r>
    </w:p>
    <w:p w14:paraId="2A072669" w14:textId="77777777" w:rsidR="00E71B07" w:rsidRDefault="00E71B07" w:rsidP="007F2FF5">
      <w:pPr>
        <w:spacing w:line="360" w:lineRule="auto"/>
        <w:jc w:val="both"/>
        <w:rPr>
          <w:rFonts w:ascii="Calibri Light" w:hAnsi="Calibri Light" w:cs="Calibri Light"/>
        </w:rPr>
      </w:pPr>
    </w:p>
    <w:p w14:paraId="50470FC8" w14:textId="77777777" w:rsidR="00E71B07" w:rsidRDefault="00E71B07" w:rsidP="007F2FF5">
      <w:pPr>
        <w:spacing w:line="360" w:lineRule="auto"/>
        <w:jc w:val="both"/>
        <w:rPr>
          <w:rFonts w:ascii="Calibri Light" w:hAnsi="Calibri Light" w:cs="Calibri Light"/>
        </w:rPr>
      </w:pPr>
    </w:p>
    <w:p w14:paraId="06C5C7A3" w14:textId="77777777" w:rsidR="00E71B07" w:rsidRDefault="00E71B07" w:rsidP="007F2FF5">
      <w:pPr>
        <w:spacing w:line="360" w:lineRule="auto"/>
        <w:jc w:val="both"/>
        <w:rPr>
          <w:rFonts w:ascii="Calibri Light" w:hAnsi="Calibri Light" w:cs="Calibri Light"/>
        </w:rPr>
      </w:pPr>
    </w:p>
    <w:p w14:paraId="4745063C" w14:textId="77777777" w:rsidR="00E71B07" w:rsidRDefault="00E71B07" w:rsidP="007F2FF5">
      <w:pPr>
        <w:spacing w:line="360" w:lineRule="auto"/>
        <w:jc w:val="both"/>
        <w:rPr>
          <w:rFonts w:ascii="Calibri Light" w:hAnsi="Calibri Light" w:cs="Calibri Light"/>
        </w:rPr>
      </w:pPr>
    </w:p>
    <w:p w14:paraId="12AFA622" w14:textId="77777777" w:rsidR="00E71B07" w:rsidRPr="00897E6C" w:rsidRDefault="00E71B07" w:rsidP="007F2FF5">
      <w:pPr>
        <w:spacing w:line="360" w:lineRule="auto"/>
        <w:jc w:val="both"/>
        <w:rPr>
          <w:rFonts w:ascii="Calibri Light" w:hAnsi="Calibri Light" w:cs="Calibri Light"/>
        </w:rPr>
      </w:pPr>
    </w:p>
    <w:p w14:paraId="47B652F3" w14:textId="78104BE8" w:rsidR="007F2FF5" w:rsidRPr="00897E6C" w:rsidRDefault="00E71B07" w:rsidP="007F2FF5">
      <w:pPr>
        <w:spacing w:line="360" w:lineRule="auto"/>
        <w:jc w:val="both"/>
        <w:rPr>
          <w:rFonts w:ascii="Calibri Light" w:hAnsi="Calibri Light" w:cs="Calibri Light"/>
        </w:rPr>
      </w:pPr>
      <w:r w:rsidRPr="00A86B31">
        <w:rPr>
          <w:rFonts w:asciiTheme="minorHAnsi" w:hAnsiTheme="minorHAnsi" w:cstheme="minorHAnsi"/>
          <w:noProof/>
        </w:rPr>
        <w:lastRenderedPageBreak/>
        <w:drawing>
          <wp:anchor distT="0" distB="0" distL="0" distR="0" simplePos="0" relativeHeight="251709440" behindDoc="1" locked="0" layoutInCell="1" allowOverlap="1" wp14:anchorId="4AE8CCE8" wp14:editId="1C12559A">
            <wp:simplePos x="0" y="0"/>
            <wp:positionH relativeFrom="margin">
              <wp:align>left</wp:align>
            </wp:positionH>
            <wp:positionV relativeFrom="page">
              <wp:posOffset>838200</wp:posOffset>
            </wp:positionV>
            <wp:extent cx="6103620" cy="9660890"/>
            <wp:effectExtent l="0" t="0" r="0" b="0"/>
            <wp:wrapNone/>
            <wp:docPr id="742203142" name="Imagen 742203142"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1" cstate="print"/>
                    <a:stretch>
                      <a:fillRect/>
                    </a:stretch>
                  </pic:blipFill>
                  <pic:spPr>
                    <a:xfrm>
                      <a:off x="0" y="0"/>
                      <a:ext cx="6103950" cy="9661412"/>
                    </a:xfrm>
                    <a:prstGeom prst="rect">
                      <a:avLst/>
                    </a:prstGeom>
                  </pic:spPr>
                </pic:pic>
              </a:graphicData>
            </a:graphic>
            <wp14:sizeRelH relativeFrom="margin">
              <wp14:pctWidth>0</wp14:pctWidth>
            </wp14:sizeRelH>
            <wp14:sizeRelV relativeFrom="margin">
              <wp14:pctHeight>0</wp14:pctHeight>
            </wp14:sizeRelV>
          </wp:anchor>
        </w:drawing>
      </w:r>
      <w:r w:rsidR="007F2FF5" w:rsidRPr="00897E6C">
        <w:rPr>
          <w:rFonts w:ascii="Calibri Light" w:hAnsi="Calibri Light" w:cs="Calibri Light"/>
        </w:rPr>
        <w:t xml:space="preserve">No obstante, el perímetro medio del brazo (MUAC) presenta variaciones significativas según la región, la edad y el sexo. En general, Asia Costera registra los promedios más bajos de MUAC en todas las edades y sexos, excepto en niñas menores de 24 meses, donde Asia Central muestra el valor promedio más bajo con 129.9 mm. Las diferencias entre sexos son más evidentes en los niños menores de 24 meses, siendo particularmente marcadas en América Latina y el Caribe, donde los niños tienen un promedio de MUAC de 139.7 mm, mientras que las niñas presentan un valor menor de 135.67 mm. Estas diferencias regionales y de sexo reflejan disparidades en el desarrollo y estado nutricional, subrayando la importancia de ajustar las evaluaciones nutricionales a contextos demográficos específicos </w:t>
      </w:r>
      <w:sdt>
        <w:sdtPr>
          <w:rPr>
            <w:rFonts w:ascii="Calibri Light" w:hAnsi="Calibri Light" w:cs="Calibri Light"/>
          </w:rPr>
          <w:id w:val="-1383320896"/>
          <w:citation/>
        </w:sdtPr>
        <w:sdtEndPr/>
        <w:sdtContent>
          <w:r w:rsidR="007F2FF5" w:rsidRPr="00897E6C">
            <w:rPr>
              <w:rFonts w:ascii="Calibri Light" w:hAnsi="Calibri Light" w:cs="Calibri Light"/>
            </w:rPr>
            <w:fldChar w:fldCharType="begin"/>
          </w:r>
          <w:r w:rsidR="007F2FF5" w:rsidRPr="00897E6C">
            <w:rPr>
              <w:rFonts w:ascii="Calibri Light" w:hAnsi="Calibri Light" w:cs="Calibri Light"/>
            </w:rPr>
            <w:instrText xml:space="preserve"> CITATION Nav18 \l 12298 </w:instrText>
          </w:r>
          <w:r w:rsidR="007F2FF5" w:rsidRPr="00897E6C">
            <w:rPr>
              <w:rFonts w:ascii="Calibri Light" w:hAnsi="Calibri Light" w:cs="Calibri Light"/>
            </w:rPr>
            <w:fldChar w:fldCharType="separate"/>
          </w:r>
          <w:r w:rsidR="007F2FF5" w:rsidRPr="007F2FF5">
            <w:rPr>
              <w:rFonts w:ascii="Calibri Light" w:hAnsi="Calibri Light" w:cs="Calibri Light"/>
              <w:noProof/>
            </w:rPr>
            <w:t>(3)</w:t>
          </w:r>
          <w:r w:rsidR="007F2FF5" w:rsidRPr="00897E6C">
            <w:rPr>
              <w:rFonts w:ascii="Calibri Light" w:hAnsi="Calibri Light" w:cs="Calibri Light"/>
            </w:rPr>
            <w:fldChar w:fldCharType="end"/>
          </w:r>
        </w:sdtContent>
      </w:sdt>
      <w:r w:rsidR="007F2FF5" w:rsidRPr="00897E6C">
        <w:rPr>
          <w:rFonts w:ascii="Calibri Light" w:hAnsi="Calibri Light" w:cs="Calibri Light"/>
        </w:rPr>
        <w:t>.</w:t>
      </w:r>
    </w:p>
    <w:p w14:paraId="79A883DD" w14:textId="072E567E" w:rsidR="007F2FF5" w:rsidRDefault="007F2FF5" w:rsidP="007F2FF5">
      <w:pPr>
        <w:spacing w:line="360" w:lineRule="auto"/>
        <w:jc w:val="both"/>
        <w:rPr>
          <w:rFonts w:ascii="Calibri Light" w:hAnsi="Calibri Light" w:cs="Calibri Light"/>
        </w:rPr>
      </w:pPr>
      <w:r w:rsidRPr="00897E6C">
        <w:rPr>
          <w:rFonts w:ascii="Calibri Light" w:hAnsi="Calibri Light" w:cs="Calibri Light"/>
        </w:rPr>
        <w:t>Se pretende realizar una actualización sobre la cinta MUAC sus usos y beneficios, limitaciones</w:t>
      </w:r>
    </w:p>
    <w:p w14:paraId="6FE21DBC" w14:textId="7379998D" w:rsidR="007F2FF5" w:rsidRPr="00E71B07" w:rsidRDefault="00FA5163" w:rsidP="00E71B07">
      <w:pPr>
        <w:pStyle w:val="Prrafodelista"/>
        <w:numPr>
          <w:ilvl w:val="0"/>
          <w:numId w:val="10"/>
        </w:numPr>
        <w:spacing w:line="360" w:lineRule="auto"/>
        <w:rPr>
          <w:rFonts w:ascii="Calibri Light" w:hAnsi="Calibri Light" w:cs="Calibri Light"/>
          <w:b/>
          <w:bCs/>
        </w:rPr>
      </w:pPr>
      <w:r w:rsidRPr="00E71B07">
        <w:rPr>
          <w:rFonts w:ascii="Calibri Light" w:hAnsi="Calibri Light" w:cs="Calibri Light"/>
          <w:b/>
          <w:bCs/>
        </w:rPr>
        <w:t xml:space="preserve">MATERIALES Y MÉTODOS </w:t>
      </w:r>
    </w:p>
    <w:p w14:paraId="47956DB3" w14:textId="630C749A" w:rsidR="007F2FF5" w:rsidRDefault="007F2FF5" w:rsidP="007F2FF5">
      <w:pPr>
        <w:spacing w:line="360" w:lineRule="auto"/>
        <w:jc w:val="both"/>
        <w:rPr>
          <w:rFonts w:ascii="Calibri Light" w:hAnsi="Calibri Light" w:cs="Calibri Light"/>
        </w:rPr>
      </w:pPr>
      <w:r w:rsidRPr="006C26B0">
        <w:rPr>
          <w:rFonts w:ascii="Calibri Light" w:hAnsi="Calibri Light" w:cs="Calibri Light"/>
        </w:rPr>
        <w:t>Este artículo emple</w:t>
      </w:r>
      <w:r>
        <w:rPr>
          <w:rFonts w:ascii="Calibri Light" w:hAnsi="Calibri Light" w:cs="Calibri Light"/>
        </w:rPr>
        <w:t>o</w:t>
      </w:r>
      <w:r w:rsidRPr="006C26B0">
        <w:rPr>
          <w:rFonts w:ascii="Calibri Light" w:hAnsi="Calibri Light" w:cs="Calibri Light"/>
        </w:rPr>
        <w:t xml:space="preserve"> un enfoque de revisión bibliográfica descriptiva, integrando 16 fuentes científicas y documentales relevantes sobre la utilización de la cinta MUAC z-score para la valoración nutricional pediátrica. Se recopilaron estudios originales, informes técnicos de organismos internacionales </w:t>
      </w:r>
      <w:r>
        <w:rPr>
          <w:rFonts w:ascii="Calibri Light" w:hAnsi="Calibri Light" w:cs="Calibri Light"/>
        </w:rPr>
        <w:t xml:space="preserve">como tesis </w:t>
      </w:r>
      <w:r w:rsidRPr="006C26B0">
        <w:rPr>
          <w:rFonts w:ascii="Calibri Light" w:hAnsi="Calibri Light" w:cs="Calibri Light"/>
        </w:rPr>
        <w:t>y literatura reciente aplicada a la detección de desnutrición infantil mediante métodos antropométricos en escenarios clínicos y comunitarios. La información se obtuvo a través de búsquedas sistemáticas en bases de datos y buscadores académicos</w:t>
      </w:r>
      <w:r>
        <w:rPr>
          <w:rFonts w:ascii="Calibri Light" w:hAnsi="Calibri Light" w:cs="Calibri Light"/>
        </w:rPr>
        <w:t xml:space="preserve"> </w:t>
      </w:r>
      <w:r w:rsidRPr="006C26B0">
        <w:rPr>
          <w:rFonts w:ascii="Calibri Light" w:hAnsi="Calibri Light" w:cs="Calibri Light"/>
        </w:rPr>
        <w:t>incluido Google Académico, utilizando palabras clave como: MUAC, z-score, cinta, desnutrición, pediátricos y antropometría. La MUAC z-score, instrumento innovador empleado desde 2019, permite identificar riesgo nutricional en niños mediante la medición de la circunferencia media del brazo con escalas codificadas por colores y valores z ajustados por edad y sexo. Se analizaron procedimientos de medición, ventajas, limitaciones y contexto de implementación reportados en Latinoamérica y otros países en desarrollo. Como limitación, se identificó la escasez de publicaciones actualizadas y artículos en revistas de alto impacto sobre el uso local del instrumento, aunque se destaca un aumento reciente en tesis universitarias en el área de salud orientadas a su aplicación</w:t>
      </w:r>
      <w:r>
        <w:rPr>
          <w:rFonts w:ascii="Calibri Light" w:hAnsi="Calibri Light" w:cs="Calibri Light"/>
        </w:rPr>
        <w:t>.</w:t>
      </w:r>
    </w:p>
    <w:p w14:paraId="60F4C2BE" w14:textId="1FCE7A3A" w:rsidR="007F2FF5" w:rsidRPr="00E71B07" w:rsidRDefault="00FA5163" w:rsidP="00E71B07">
      <w:pPr>
        <w:pStyle w:val="Prrafodelista"/>
        <w:numPr>
          <w:ilvl w:val="0"/>
          <w:numId w:val="10"/>
        </w:numPr>
        <w:spacing w:line="360" w:lineRule="auto"/>
        <w:rPr>
          <w:rFonts w:ascii="Calibri Light" w:hAnsi="Calibri Light" w:cs="Calibri Light"/>
          <w:b/>
          <w:bCs/>
        </w:rPr>
      </w:pPr>
      <w:r w:rsidRPr="00E71B07">
        <w:rPr>
          <w:rFonts w:ascii="Calibri Light" w:hAnsi="Calibri Light" w:cs="Calibri Light"/>
          <w:b/>
          <w:bCs/>
        </w:rPr>
        <w:t xml:space="preserve">RESULTADOS </w:t>
      </w:r>
    </w:p>
    <w:p w14:paraId="4C52C608" w14:textId="77777777" w:rsidR="007F2FF5" w:rsidRDefault="007F2FF5" w:rsidP="007F2FF5">
      <w:pPr>
        <w:spacing w:line="360" w:lineRule="auto"/>
        <w:jc w:val="both"/>
        <w:rPr>
          <w:rFonts w:ascii="Calibri Light" w:hAnsi="Calibri Light" w:cs="Calibri Light"/>
        </w:rPr>
      </w:pPr>
      <w:r w:rsidRPr="00897E6C">
        <w:rPr>
          <w:rFonts w:ascii="Calibri Light" w:hAnsi="Calibri Light" w:cs="Calibri Light"/>
        </w:rPr>
        <w:t>De los principales métodos utilizados para evaluar el estado nutricional, especialmente en población pediátrica, la tabla # 1 agrupo en categorías o métodos antropométricos, bioquímicos, clínicos, dietéticos, y evaluaciones subjetivas globales. Cada método se describe brevemente, destacando sus herramientas representativas, ventajas y limitaciones. Esta visión facilita la comprensión de cómo combinar diversas técnicas para una valoración precisa y oportuna del estado nutricional, clave para identificar tanto deficiencias como excesos que afectan la salud infantil incluyendo la medida de circunferencia de brazo.</w:t>
      </w:r>
    </w:p>
    <w:p w14:paraId="49A8B0E8" w14:textId="77777777" w:rsidR="00E71B07" w:rsidRDefault="00E71B07" w:rsidP="007F2FF5">
      <w:pPr>
        <w:spacing w:line="360" w:lineRule="auto"/>
        <w:jc w:val="both"/>
        <w:rPr>
          <w:rFonts w:ascii="Calibri Light" w:hAnsi="Calibri Light" w:cs="Calibri Light"/>
        </w:rPr>
      </w:pPr>
    </w:p>
    <w:p w14:paraId="44D30F33" w14:textId="77777777" w:rsidR="00E71B07" w:rsidRDefault="00E71B07" w:rsidP="007F2FF5">
      <w:pPr>
        <w:spacing w:line="360" w:lineRule="auto"/>
        <w:jc w:val="both"/>
        <w:rPr>
          <w:rFonts w:ascii="Calibri Light" w:hAnsi="Calibri Light" w:cs="Calibri Light"/>
        </w:rPr>
      </w:pPr>
    </w:p>
    <w:p w14:paraId="07A604DC" w14:textId="77777777" w:rsidR="00E71B07" w:rsidRDefault="00E71B07" w:rsidP="007F2FF5">
      <w:pPr>
        <w:spacing w:line="360" w:lineRule="auto"/>
        <w:jc w:val="both"/>
        <w:rPr>
          <w:rFonts w:ascii="Calibri Light" w:hAnsi="Calibri Light" w:cs="Calibri Light"/>
        </w:rPr>
      </w:pPr>
    </w:p>
    <w:p w14:paraId="522E4909" w14:textId="77777777" w:rsidR="00E71B07" w:rsidRDefault="00E71B07" w:rsidP="007F2FF5">
      <w:pPr>
        <w:spacing w:line="360" w:lineRule="auto"/>
        <w:jc w:val="both"/>
        <w:rPr>
          <w:rFonts w:ascii="Calibri Light" w:hAnsi="Calibri Light" w:cs="Calibri Light"/>
        </w:rPr>
      </w:pPr>
    </w:p>
    <w:p w14:paraId="32E2A909" w14:textId="77777777" w:rsidR="00E71B07" w:rsidRDefault="00E71B07" w:rsidP="007F2FF5">
      <w:pPr>
        <w:spacing w:line="360" w:lineRule="auto"/>
        <w:jc w:val="both"/>
        <w:rPr>
          <w:rFonts w:ascii="Calibri Light" w:hAnsi="Calibri Light" w:cs="Calibri Light"/>
        </w:rPr>
      </w:pPr>
    </w:p>
    <w:p w14:paraId="6C36BF76" w14:textId="77777777" w:rsidR="00E71B07" w:rsidRDefault="00E71B07" w:rsidP="007F2FF5">
      <w:pPr>
        <w:spacing w:line="360" w:lineRule="auto"/>
        <w:jc w:val="both"/>
        <w:rPr>
          <w:rFonts w:ascii="Calibri Light" w:hAnsi="Calibri Light" w:cs="Calibri Light"/>
        </w:rPr>
      </w:pPr>
    </w:p>
    <w:p w14:paraId="66284E8B" w14:textId="77777777" w:rsidR="00E71B07" w:rsidRPr="00897E6C" w:rsidRDefault="00E71B07" w:rsidP="007F2FF5">
      <w:pPr>
        <w:spacing w:line="360" w:lineRule="auto"/>
        <w:jc w:val="both"/>
        <w:rPr>
          <w:rFonts w:ascii="Calibri Light" w:hAnsi="Calibri Light" w:cs="Calibri Light"/>
        </w:rPr>
      </w:pPr>
    </w:p>
    <w:p w14:paraId="1E8407A3" w14:textId="335A1319" w:rsidR="007F2FF5" w:rsidRPr="000225D5" w:rsidRDefault="00E71B07" w:rsidP="007F2FF5">
      <w:pPr>
        <w:spacing w:line="360" w:lineRule="auto"/>
        <w:jc w:val="both"/>
        <w:rPr>
          <w:rFonts w:ascii="Calibri Light" w:hAnsi="Calibri Light" w:cs="Calibri Light"/>
        </w:rPr>
      </w:pPr>
      <w:r w:rsidRPr="00A86B31">
        <w:rPr>
          <w:rFonts w:asciiTheme="minorHAnsi" w:hAnsiTheme="minorHAnsi" w:cstheme="minorHAnsi"/>
          <w:noProof/>
        </w:rPr>
        <w:lastRenderedPageBreak/>
        <w:drawing>
          <wp:anchor distT="0" distB="0" distL="0" distR="0" simplePos="0" relativeHeight="251711488" behindDoc="1" locked="0" layoutInCell="1" allowOverlap="1" wp14:anchorId="219B6F70" wp14:editId="1F35A4C8">
            <wp:simplePos x="0" y="0"/>
            <wp:positionH relativeFrom="margin">
              <wp:align>left</wp:align>
            </wp:positionH>
            <wp:positionV relativeFrom="page">
              <wp:posOffset>804545</wp:posOffset>
            </wp:positionV>
            <wp:extent cx="6088380" cy="9493250"/>
            <wp:effectExtent l="0" t="0" r="7620" b="0"/>
            <wp:wrapNone/>
            <wp:docPr id="1220710520" name="Imagen 1220710520"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1" cstate="print"/>
                    <a:stretch>
                      <a:fillRect/>
                    </a:stretch>
                  </pic:blipFill>
                  <pic:spPr>
                    <a:xfrm>
                      <a:off x="0" y="0"/>
                      <a:ext cx="6094178" cy="9502291"/>
                    </a:xfrm>
                    <a:prstGeom prst="rect">
                      <a:avLst/>
                    </a:prstGeom>
                  </pic:spPr>
                </pic:pic>
              </a:graphicData>
            </a:graphic>
            <wp14:sizeRelH relativeFrom="margin">
              <wp14:pctWidth>0</wp14:pctWidth>
            </wp14:sizeRelH>
            <wp14:sizeRelV relativeFrom="margin">
              <wp14:pctHeight>0</wp14:pctHeight>
            </wp14:sizeRelV>
          </wp:anchor>
        </w:drawing>
      </w:r>
      <w:r w:rsidR="007F2FF5">
        <w:rPr>
          <w:rFonts w:ascii="Calibri Light" w:hAnsi="Calibri Light" w:cs="Calibri Light"/>
        </w:rPr>
        <w:t>Tabla # 1</w:t>
      </w:r>
    </w:p>
    <w:tbl>
      <w:tblPr>
        <w:tblW w:w="7440" w:type="dxa"/>
        <w:jc w:val="center"/>
        <w:tblCellMar>
          <w:left w:w="70" w:type="dxa"/>
          <w:right w:w="70" w:type="dxa"/>
        </w:tblCellMar>
        <w:tblLook w:val="04A0" w:firstRow="1" w:lastRow="0" w:firstColumn="1" w:lastColumn="0" w:noHBand="0" w:noVBand="1"/>
      </w:tblPr>
      <w:tblGrid>
        <w:gridCol w:w="1381"/>
        <w:gridCol w:w="1121"/>
        <w:gridCol w:w="1220"/>
        <w:gridCol w:w="1083"/>
        <w:gridCol w:w="1668"/>
        <w:gridCol w:w="1266"/>
      </w:tblGrid>
      <w:tr w:rsidR="007F2FF5" w:rsidRPr="000225D5" w14:paraId="22639509" w14:textId="77777777" w:rsidTr="00533DFB">
        <w:trPr>
          <w:trHeight w:val="492"/>
          <w:jc w:val="center"/>
        </w:trPr>
        <w:tc>
          <w:tcPr>
            <w:tcW w:w="7440" w:type="dxa"/>
            <w:gridSpan w:val="6"/>
            <w:tcBorders>
              <w:top w:val="single" w:sz="4" w:space="0" w:color="auto"/>
              <w:left w:val="single" w:sz="4" w:space="0" w:color="auto"/>
              <w:bottom w:val="single" w:sz="4" w:space="0" w:color="auto"/>
              <w:right w:val="single" w:sz="4" w:space="0" w:color="000000"/>
            </w:tcBorders>
            <w:vAlign w:val="center"/>
            <w:hideMark/>
          </w:tcPr>
          <w:p w14:paraId="4A25ACD0" w14:textId="77777777" w:rsidR="007F2FF5" w:rsidRPr="000225D5" w:rsidRDefault="007F2FF5" w:rsidP="00533DFB">
            <w:pPr>
              <w:jc w:val="center"/>
              <w:rPr>
                <w:rFonts w:eastAsia="Times New Roman"/>
                <w:b/>
                <w:bCs/>
                <w:color w:val="000000"/>
                <w:sz w:val="20"/>
                <w:szCs w:val="20"/>
              </w:rPr>
            </w:pPr>
            <w:r w:rsidRPr="000225D5">
              <w:rPr>
                <w:rFonts w:eastAsia="Times New Roman"/>
                <w:b/>
                <w:bCs/>
                <w:color w:val="000000"/>
                <w:sz w:val="20"/>
                <w:szCs w:val="20"/>
              </w:rPr>
              <w:t>Métodos principales para la evaluación del estado nutricional en pediatría: características, ventajas y limitaciones"</w:t>
            </w:r>
          </w:p>
        </w:tc>
      </w:tr>
      <w:tr w:rsidR="007F2FF5" w:rsidRPr="000225D5" w14:paraId="65938DC8" w14:textId="77777777" w:rsidTr="00533DFB">
        <w:trPr>
          <w:trHeight w:val="504"/>
          <w:jc w:val="center"/>
        </w:trPr>
        <w:tc>
          <w:tcPr>
            <w:tcW w:w="1271" w:type="dxa"/>
            <w:tcBorders>
              <w:top w:val="nil"/>
              <w:left w:val="single" w:sz="4" w:space="0" w:color="auto"/>
              <w:bottom w:val="single" w:sz="4" w:space="0" w:color="auto"/>
              <w:right w:val="single" w:sz="4" w:space="0" w:color="auto"/>
            </w:tcBorders>
            <w:hideMark/>
          </w:tcPr>
          <w:p w14:paraId="61593C34" w14:textId="77777777" w:rsidR="007F2FF5" w:rsidRPr="000225D5" w:rsidRDefault="007F2FF5" w:rsidP="00533DFB">
            <w:pPr>
              <w:rPr>
                <w:rFonts w:eastAsia="Times New Roman"/>
                <w:color w:val="000000"/>
                <w:sz w:val="19"/>
                <w:szCs w:val="19"/>
              </w:rPr>
            </w:pPr>
            <w:r w:rsidRPr="000225D5">
              <w:rPr>
                <w:rFonts w:eastAsia="Times New Roman"/>
                <w:color w:val="000000"/>
                <w:sz w:val="19"/>
                <w:szCs w:val="19"/>
              </w:rPr>
              <w:t>Método de Evaluación</w:t>
            </w:r>
          </w:p>
        </w:tc>
        <w:tc>
          <w:tcPr>
            <w:tcW w:w="1127" w:type="dxa"/>
            <w:tcBorders>
              <w:top w:val="nil"/>
              <w:left w:val="nil"/>
              <w:bottom w:val="single" w:sz="4" w:space="0" w:color="auto"/>
              <w:right w:val="single" w:sz="4" w:space="0" w:color="auto"/>
            </w:tcBorders>
            <w:hideMark/>
          </w:tcPr>
          <w:p w14:paraId="37679119" w14:textId="77777777" w:rsidR="007F2FF5" w:rsidRPr="000225D5" w:rsidRDefault="007F2FF5" w:rsidP="00533DFB">
            <w:pPr>
              <w:rPr>
                <w:rFonts w:eastAsia="Times New Roman"/>
                <w:color w:val="000000"/>
                <w:sz w:val="19"/>
                <w:szCs w:val="19"/>
              </w:rPr>
            </w:pPr>
            <w:r w:rsidRPr="000225D5">
              <w:rPr>
                <w:rFonts w:eastAsia="Times New Roman"/>
                <w:color w:val="000000"/>
                <w:sz w:val="19"/>
                <w:szCs w:val="19"/>
              </w:rPr>
              <w:t>Descripción</w:t>
            </w:r>
          </w:p>
        </w:tc>
        <w:tc>
          <w:tcPr>
            <w:tcW w:w="1176" w:type="dxa"/>
            <w:tcBorders>
              <w:top w:val="nil"/>
              <w:left w:val="nil"/>
              <w:bottom w:val="single" w:sz="4" w:space="0" w:color="auto"/>
              <w:right w:val="single" w:sz="4" w:space="0" w:color="auto"/>
            </w:tcBorders>
            <w:hideMark/>
          </w:tcPr>
          <w:p w14:paraId="1B364FBD" w14:textId="77777777" w:rsidR="007F2FF5" w:rsidRPr="000225D5" w:rsidRDefault="007F2FF5" w:rsidP="00533DFB">
            <w:pPr>
              <w:rPr>
                <w:rFonts w:eastAsia="Times New Roman"/>
                <w:color w:val="000000"/>
                <w:sz w:val="19"/>
                <w:szCs w:val="19"/>
              </w:rPr>
            </w:pPr>
            <w:r w:rsidRPr="000225D5">
              <w:rPr>
                <w:rFonts w:eastAsia="Times New Roman"/>
                <w:color w:val="000000"/>
                <w:sz w:val="19"/>
                <w:szCs w:val="19"/>
              </w:rPr>
              <w:t>Ejemplo / Herramienta</w:t>
            </w:r>
          </w:p>
        </w:tc>
        <w:tc>
          <w:tcPr>
            <w:tcW w:w="1109" w:type="dxa"/>
            <w:tcBorders>
              <w:top w:val="nil"/>
              <w:left w:val="nil"/>
              <w:bottom w:val="single" w:sz="4" w:space="0" w:color="auto"/>
              <w:right w:val="single" w:sz="4" w:space="0" w:color="auto"/>
            </w:tcBorders>
            <w:hideMark/>
          </w:tcPr>
          <w:p w14:paraId="0D9DCF78" w14:textId="77777777" w:rsidR="007F2FF5" w:rsidRPr="000225D5" w:rsidRDefault="007F2FF5" w:rsidP="00533DFB">
            <w:pPr>
              <w:rPr>
                <w:rFonts w:eastAsia="Times New Roman"/>
                <w:color w:val="000000"/>
                <w:sz w:val="19"/>
                <w:szCs w:val="19"/>
              </w:rPr>
            </w:pPr>
            <w:r w:rsidRPr="000225D5">
              <w:rPr>
                <w:rFonts w:eastAsia="Times New Roman"/>
                <w:color w:val="000000"/>
                <w:sz w:val="19"/>
                <w:szCs w:val="19"/>
              </w:rPr>
              <w:t>Ventajas</w:t>
            </w:r>
          </w:p>
        </w:tc>
        <w:tc>
          <w:tcPr>
            <w:tcW w:w="1558" w:type="dxa"/>
            <w:tcBorders>
              <w:top w:val="nil"/>
              <w:left w:val="nil"/>
              <w:bottom w:val="single" w:sz="4" w:space="0" w:color="auto"/>
              <w:right w:val="single" w:sz="4" w:space="0" w:color="auto"/>
            </w:tcBorders>
            <w:hideMark/>
          </w:tcPr>
          <w:p w14:paraId="7A2CDED8" w14:textId="77777777" w:rsidR="007F2FF5" w:rsidRPr="000225D5" w:rsidRDefault="007F2FF5" w:rsidP="00533DFB">
            <w:pPr>
              <w:rPr>
                <w:rFonts w:eastAsia="Times New Roman"/>
                <w:color w:val="000000"/>
                <w:sz w:val="19"/>
                <w:szCs w:val="19"/>
              </w:rPr>
            </w:pPr>
            <w:r w:rsidRPr="000225D5">
              <w:rPr>
                <w:rFonts w:eastAsia="Times New Roman"/>
                <w:color w:val="000000"/>
                <w:sz w:val="19"/>
                <w:szCs w:val="19"/>
              </w:rPr>
              <w:t>Limitaciones</w:t>
            </w:r>
          </w:p>
        </w:tc>
        <w:tc>
          <w:tcPr>
            <w:tcW w:w="1199" w:type="dxa"/>
            <w:tcBorders>
              <w:top w:val="nil"/>
              <w:left w:val="nil"/>
              <w:bottom w:val="single" w:sz="4" w:space="0" w:color="auto"/>
              <w:right w:val="single" w:sz="4" w:space="0" w:color="auto"/>
            </w:tcBorders>
            <w:hideMark/>
          </w:tcPr>
          <w:p w14:paraId="266E03C6" w14:textId="77777777" w:rsidR="007F2FF5" w:rsidRPr="000225D5" w:rsidRDefault="007F2FF5" w:rsidP="00533DFB">
            <w:pPr>
              <w:rPr>
                <w:rFonts w:eastAsia="Times New Roman"/>
                <w:color w:val="000000"/>
                <w:sz w:val="19"/>
                <w:szCs w:val="19"/>
              </w:rPr>
            </w:pPr>
            <w:r w:rsidRPr="000225D5">
              <w:rPr>
                <w:rFonts w:eastAsia="Times New Roman"/>
                <w:color w:val="000000"/>
                <w:sz w:val="19"/>
                <w:szCs w:val="19"/>
              </w:rPr>
              <w:t>Fuente (Autor/a/es)</w:t>
            </w:r>
          </w:p>
        </w:tc>
      </w:tr>
      <w:tr w:rsidR="007F2FF5" w:rsidRPr="006E5352" w14:paraId="0B20343F" w14:textId="77777777" w:rsidTr="00533DFB">
        <w:trPr>
          <w:trHeight w:val="2016"/>
          <w:jc w:val="center"/>
        </w:trPr>
        <w:tc>
          <w:tcPr>
            <w:tcW w:w="1271" w:type="dxa"/>
            <w:tcBorders>
              <w:top w:val="nil"/>
              <w:left w:val="single" w:sz="4" w:space="0" w:color="auto"/>
              <w:bottom w:val="single" w:sz="4" w:space="0" w:color="auto"/>
              <w:right w:val="single" w:sz="4" w:space="0" w:color="auto"/>
            </w:tcBorders>
            <w:vAlign w:val="center"/>
            <w:hideMark/>
          </w:tcPr>
          <w:p w14:paraId="68B31D1A"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Antropométrico</w:t>
            </w:r>
          </w:p>
        </w:tc>
        <w:tc>
          <w:tcPr>
            <w:tcW w:w="1127" w:type="dxa"/>
            <w:tcBorders>
              <w:top w:val="nil"/>
              <w:left w:val="nil"/>
              <w:bottom w:val="single" w:sz="4" w:space="0" w:color="auto"/>
              <w:right w:val="single" w:sz="4" w:space="0" w:color="auto"/>
            </w:tcBorders>
            <w:vAlign w:val="center"/>
            <w:hideMark/>
          </w:tcPr>
          <w:p w14:paraId="3A705A6B"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 xml:space="preserve">Medición de peso, talla, *perímetro braquial (MUAC), IMC, etc. </w:t>
            </w:r>
            <w:r w:rsidRPr="006E5352">
              <w:rPr>
                <w:color w:val="1B1B1B"/>
                <w:sz w:val="18"/>
                <w:szCs w:val="18"/>
                <w:shd w:val="clear" w:color="auto" w:fill="FFFFFF"/>
              </w:rPr>
              <w:t>WHZ</w:t>
            </w:r>
          </w:p>
        </w:tc>
        <w:tc>
          <w:tcPr>
            <w:tcW w:w="1176" w:type="dxa"/>
            <w:tcBorders>
              <w:top w:val="nil"/>
              <w:left w:val="nil"/>
              <w:bottom w:val="single" w:sz="4" w:space="0" w:color="auto"/>
              <w:right w:val="single" w:sz="4" w:space="0" w:color="auto"/>
            </w:tcBorders>
            <w:vAlign w:val="center"/>
            <w:hideMark/>
          </w:tcPr>
          <w:p w14:paraId="03498AE6"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Peso/Edad, Talla/Edad, Peso/Talla, IMC, Perímetro brazo. Puntaje z para el Peso para la talla</w:t>
            </w:r>
          </w:p>
        </w:tc>
        <w:tc>
          <w:tcPr>
            <w:tcW w:w="1109" w:type="dxa"/>
            <w:tcBorders>
              <w:top w:val="nil"/>
              <w:left w:val="nil"/>
              <w:bottom w:val="single" w:sz="4" w:space="0" w:color="auto"/>
              <w:right w:val="single" w:sz="4" w:space="0" w:color="auto"/>
            </w:tcBorders>
            <w:vAlign w:val="center"/>
            <w:hideMark/>
          </w:tcPr>
          <w:p w14:paraId="37624CBB"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Sencillo, bajo costo, repetible, útil en campo y poblaciones grandes</w:t>
            </w:r>
          </w:p>
        </w:tc>
        <w:tc>
          <w:tcPr>
            <w:tcW w:w="1558" w:type="dxa"/>
            <w:tcBorders>
              <w:top w:val="nil"/>
              <w:left w:val="nil"/>
              <w:bottom w:val="single" w:sz="4" w:space="0" w:color="auto"/>
              <w:right w:val="single" w:sz="4" w:space="0" w:color="auto"/>
            </w:tcBorders>
            <w:vAlign w:val="center"/>
            <w:hideMark/>
          </w:tcPr>
          <w:p w14:paraId="51267E19"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Puede verse afectado por edema, hidricidad, masas anormales, requiere referencia</w:t>
            </w:r>
          </w:p>
        </w:tc>
        <w:tc>
          <w:tcPr>
            <w:tcW w:w="1199" w:type="dxa"/>
            <w:tcBorders>
              <w:top w:val="nil"/>
              <w:left w:val="nil"/>
              <w:bottom w:val="single" w:sz="4" w:space="0" w:color="auto"/>
              <w:right w:val="single" w:sz="4" w:space="0" w:color="auto"/>
            </w:tcBorders>
            <w:vAlign w:val="center"/>
            <w:hideMark/>
          </w:tcPr>
          <w:p w14:paraId="4CC05F98"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Montesinos-Correa137</w:t>
            </w:r>
          </w:p>
        </w:tc>
      </w:tr>
      <w:tr w:rsidR="007F2FF5" w:rsidRPr="006E5352" w14:paraId="3CAD412C" w14:textId="77777777" w:rsidTr="00533DFB">
        <w:trPr>
          <w:trHeight w:val="1512"/>
          <w:jc w:val="center"/>
        </w:trPr>
        <w:tc>
          <w:tcPr>
            <w:tcW w:w="1271" w:type="dxa"/>
            <w:tcBorders>
              <w:top w:val="nil"/>
              <w:left w:val="single" w:sz="4" w:space="0" w:color="auto"/>
              <w:bottom w:val="single" w:sz="4" w:space="0" w:color="auto"/>
              <w:right w:val="single" w:sz="4" w:space="0" w:color="auto"/>
            </w:tcBorders>
            <w:vAlign w:val="center"/>
            <w:hideMark/>
          </w:tcPr>
          <w:p w14:paraId="6D81092F"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Bioquímico</w:t>
            </w:r>
          </w:p>
        </w:tc>
        <w:tc>
          <w:tcPr>
            <w:tcW w:w="1127" w:type="dxa"/>
            <w:tcBorders>
              <w:top w:val="nil"/>
              <w:left w:val="nil"/>
              <w:bottom w:val="single" w:sz="4" w:space="0" w:color="auto"/>
              <w:right w:val="single" w:sz="4" w:space="0" w:color="auto"/>
            </w:tcBorders>
            <w:vAlign w:val="center"/>
            <w:hideMark/>
          </w:tcPr>
          <w:p w14:paraId="0A4A480A"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Indicadores de nutrientes y marcadores metabólicos en sangre y orina</w:t>
            </w:r>
          </w:p>
        </w:tc>
        <w:tc>
          <w:tcPr>
            <w:tcW w:w="1176" w:type="dxa"/>
            <w:tcBorders>
              <w:top w:val="nil"/>
              <w:left w:val="nil"/>
              <w:bottom w:val="single" w:sz="4" w:space="0" w:color="auto"/>
              <w:right w:val="single" w:sz="4" w:space="0" w:color="auto"/>
            </w:tcBorders>
            <w:vAlign w:val="center"/>
            <w:hideMark/>
          </w:tcPr>
          <w:p w14:paraId="5EBA53C4"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Hemoglobina, albúmina, proteínas, vitaminas, minerales</w:t>
            </w:r>
          </w:p>
          <w:p w14:paraId="2D2C5F85"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Balance nitrogenado</w:t>
            </w:r>
          </w:p>
        </w:tc>
        <w:tc>
          <w:tcPr>
            <w:tcW w:w="1109" w:type="dxa"/>
            <w:tcBorders>
              <w:top w:val="nil"/>
              <w:left w:val="nil"/>
              <w:bottom w:val="single" w:sz="4" w:space="0" w:color="auto"/>
              <w:right w:val="single" w:sz="4" w:space="0" w:color="auto"/>
            </w:tcBorders>
            <w:vAlign w:val="center"/>
            <w:hideMark/>
          </w:tcPr>
          <w:p w14:paraId="1A593893"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Detecta deficiencias subclínicas, valida diagnóstico, cuantitativo</w:t>
            </w:r>
          </w:p>
        </w:tc>
        <w:tc>
          <w:tcPr>
            <w:tcW w:w="1558" w:type="dxa"/>
            <w:tcBorders>
              <w:top w:val="nil"/>
              <w:left w:val="nil"/>
              <w:bottom w:val="single" w:sz="4" w:space="0" w:color="auto"/>
              <w:right w:val="single" w:sz="4" w:space="0" w:color="auto"/>
            </w:tcBorders>
            <w:vAlign w:val="center"/>
            <w:hideMark/>
          </w:tcPr>
          <w:p w14:paraId="6BDC2F46"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Costoso, invasivo, dependiente de laboratorio especializado</w:t>
            </w:r>
          </w:p>
        </w:tc>
        <w:tc>
          <w:tcPr>
            <w:tcW w:w="1199" w:type="dxa"/>
            <w:tcBorders>
              <w:top w:val="nil"/>
              <w:left w:val="nil"/>
              <w:bottom w:val="single" w:sz="4" w:space="0" w:color="auto"/>
              <w:right w:val="single" w:sz="4" w:space="0" w:color="auto"/>
            </w:tcBorders>
            <w:vAlign w:val="center"/>
            <w:hideMark/>
          </w:tcPr>
          <w:p w14:paraId="790E8264"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Altamirano-Bustamante25</w:t>
            </w:r>
          </w:p>
        </w:tc>
      </w:tr>
      <w:tr w:rsidR="007F2FF5" w:rsidRPr="006E5352" w14:paraId="4E4D1D94" w14:textId="77777777" w:rsidTr="00533DFB">
        <w:trPr>
          <w:trHeight w:val="1512"/>
          <w:jc w:val="center"/>
        </w:trPr>
        <w:tc>
          <w:tcPr>
            <w:tcW w:w="1271" w:type="dxa"/>
            <w:tcBorders>
              <w:top w:val="nil"/>
              <w:left w:val="single" w:sz="4" w:space="0" w:color="auto"/>
              <w:bottom w:val="single" w:sz="4" w:space="0" w:color="auto"/>
              <w:right w:val="single" w:sz="4" w:space="0" w:color="auto"/>
            </w:tcBorders>
            <w:vAlign w:val="center"/>
            <w:hideMark/>
          </w:tcPr>
          <w:p w14:paraId="5DA9FECA"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Clínico</w:t>
            </w:r>
          </w:p>
        </w:tc>
        <w:tc>
          <w:tcPr>
            <w:tcW w:w="1127" w:type="dxa"/>
            <w:tcBorders>
              <w:top w:val="nil"/>
              <w:left w:val="nil"/>
              <w:bottom w:val="single" w:sz="4" w:space="0" w:color="auto"/>
              <w:right w:val="single" w:sz="4" w:space="0" w:color="auto"/>
            </w:tcBorders>
            <w:vAlign w:val="center"/>
            <w:hideMark/>
          </w:tcPr>
          <w:p w14:paraId="5DA06200"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Valoración de signos y síntomas físicos visibles</w:t>
            </w:r>
          </w:p>
        </w:tc>
        <w:tc>
          <w:tcPr>
            <w:tcW w:w="1176" w:type="dxa"/>
            <w:tcBorders>
              <w:top w:val="nil"/>
              <w:left w:val="nil"/>
              <w:bottom w:val="single" w:sz="4" w:space="0" w:color="auto"/>
              <w:right w:val="single" w:sz="4" w:space="0" w:color="auto"/>
            </w:tcBorders>
            <w:vAlign w:val="center"/>
            <w:hideMark/>
          </w:tcPr>
          <w:p w14:paraId="6CDC72F0"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Aspectos cutáneos, musculares, mucosas, uñas, ojos</w:t>
            </w:r>
          </w:p>
        </w:tc>
        <w:tc>
          <w:tcPr>
            <w:tcW w:w="1109" w:type="dxa"/>
            <w:tcBorders>
              <w:top w:val="nil"/>
              <w:left w:val="nil"/>
              <w:bottom w:val="single" w:sz="4" w:space="0" w:color="auto"/>
              <w:right w:val="single" w:sz="4" w:space="0" w:color="auto"/>
            </w:tcBorders>
            <w:vAlign w:val="center"/>
            <w:hideMark/>
          </w:tcPr>
          <w:p w14:paraId="60325254"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Permite evaluación integral y detección de alteraciones severas</w:t>
            </w:r>
          </w:p>
        </w:tc>
        <w:tc>
          <w:tcPr>
            <w:tcW w:w="1558" w:type="dxa"/>
            <w:tcBorders>
              <w:top w:val="nil"/>
              <w:left w:val="nil"/>
              <w:bottom w:val="single" w:sz="4" w:space="0" w:color="auto"/>
              <w:right w:val="single" w:sz="4" w:space="0" w:color="auto"/>
            </w:tcBorders>
            <w:vAlign w:val="center"/>
            <w:hideMark/>
          </w:tcPr>
          <w:p w14:paraId="058D4526"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Subjetivo, depende del observador, poco sensible a déficits leves</w:t>
            </w:r>
          </w:p>
        </w:tc>
        <w:tc>
          <w:tcPr>
            <w:tcW w:w="1199" w:type="dxa"/>
            <w:tcBorders>
              <w:top w:val="nil"/>
              <w:left w:val="nil"/>
              <w:bottom w:val="single" w:sz="4" w:space="0" w:color="auto"/>
              <w:right w:val="single" w:sz="4" w:space="0" w:color="auto"/>
            </w:tcBorders>
            <w:vAlign w:val="center"/>
            <w:hideMark/>
          </w:tcPr>
          <w:p w14:paraId="17A2741C"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Montesinos-Correa137</w:t>
            </w:r>
          </w:p>
        </w:tc>
      </w:tr>
      <w:tr w:rsidR="007F2FF5" w:rsidRPr="006E5352" w14:paraId="7A26B6EF" w14:textId="77777777" w:rsidTr="00533DFB">
        <w:trPr>
          <w:trHeight w:val="1512"/>
          <w:jc w:val="center"/>
        </w:trPr>
        <w:tc>
          <w:tcPr>
            <w:tcW w:w="1271" w:type="dxa"/>
            <w:tcBorders>
              <w:top w:val="nil"/>
              <w:left w:val="single" w:sz="4" w:space="0" w:color="auto"/>
              <w:bottom w:val="single" w:sz="4" w:space="0" w:color="auto"/>
              <w:right w:val="single" w:sz="4" w:space="0" w:color="auto"/>
            </w:tcBorders>
            <w:vAlign w:val="center"/>
            <w:hideMark/>
          </w:tcPr>
          <w:p w14:paraId="7F749493"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Dietético</w:t>
            </w:r>
          </w:p>
        </w:tc>
        <w:tc>
          <w:tcPr>
            <w:tcW w:w="1127" w:type="dxa"/>
            <w:tcBorders>
              <w:top w:val="nil"/>
              <w:left w:val="nil"/>
              <w:bottom w:val="single" w:sz="4" w:space="0" w:color="auto"/>
              <w:right w:val="single" w:sz="4" w:space="0" w:color="auto"/>
            </w:tcBorders>
            <w:vAlign w:val="center"/>
            <w:hideMark/>
          </w:tcPr>
          <w:p w14:paraId="3674B521"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Valoración de la ingesta alimentaria, hábitos y frecuencia</w:t>
            </w:r>
          </w:p>
        </w:tc>
        <w:tc>
          <w:tcPr>
            <w:tcW w:w="1176" w:type="dxa"/>
            <w:tcBorders>
              <w:top w:val="nil"/>
              <w:left w:val="nil"/>
              <w:bottom w:val="single" w:sz="4" w:space="0" w:color="auto"/>
              <w:right w:val="single" w:sz="4" w:space="0" w:color="auto"/>
            </w:tcBorders>
            <w:vAlign w:val="center"/>
            <w:hideMark/>
          </w:tcPr>
          <w:p w14:paraId="365571DB"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Recordatorio 24h, encuesta frecuencia, registro alimentario</w:t>
            </w:r>
          </w:p>
        </w:tc>
        <w:tc>
          <w:tcPr>
            <w:tcW w:w="1109" w:type="dxa"/>
            <w:tcBorders>
              <w:top w:val="nil"/>
              <w:left w:val="nil"/>
              <w:bottom w:val="single" w:sz="4" w:space="0" w:color="auto"/>
              <w:right w:val="single" w:sz="4" w:space="0" w:color="auto"/>
            </w:tcBorders>
            <w:vAlign w:val="center"/>
            <w:hideMark/>
          </w:tcPr>
          <w:p w14:paraId="06FDA140"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Identifica riesgos por malos hábitos, útil en políticas públicas</w:t>
            </w:r>
          </w:p>
        </w:tc>
        <w:tc>
          <w:tcPr>
            <w:tcW w:w="1558" w:type="dxa"/>
            <w:tcBorders>
              <w:top w:val="nil"/>
              <w:left w:val="nil"/>
              <w:bottom w:val="single" w:sz="4" w:space="0" w:color="auto"/>
              <w:right w:val="single" w:sz="4" w:space="0" w:color="auto"/>
            </w:tcBorders>
            <w:vAlign w:val="center"/>
            <w:hideMark/>
          </w:tcPr>
          <w:p w14:paraId="4B1FBAB0"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Subjetivo, depende del recuerdo/veracidad del paciente</w:t>
            </w:r>
          </w:p>
        </w:tc>
        <w:tc>
          <w:tcPr>
            <w:tcW w:w="1199" w:type="dxa"/>
            <w:tcBorders>
              <w:top w:val="nil"/>
              <w:left w:val="nil"/>
              <w:bottom w:val="single" w:sz="4" w:space="0" w:color="auto"/>
              <w:right w:val="single" w:sz="4" w:space="0" w:color="auto"/>
            </w:tcBorders>
            <w:vAlign w:val="center"/>
            <w:hideMark/>
          </w:tcPr>
          <w:p w14:paraId="1B49D2BF"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Altamirano-Bustamante25</w:t>
            </w:r>
          </w:p>
        </w:tc>
      </w:tr>
      <w:tr w:rsidR="007F2FF5" w:rsidRPr="006E5352" w14:paraId="4F72ED31" w14:textId="77777777" w:rsidTr="00533DFB">
        <w:trPr>
          <w:trHeight w:val="2268"/>
          <w:jc w:val="center"/>
        </w:trPr>
        <w:tc>
          <w:tcPr>
            <w:tcW w:w="1271" w:type="dxa"/>
            <w:tcBorders>
              <w:top w:val="nil"/>
              <w:left w:val="single" w:sz="4" w:space="0" w:color="auto"/>
              <w:bottom w:val="single" w:sz="4" w:space="0" w:color="auto"/>
              <w:right w:val="single" w:sz="4" w:space="0" w:color="auto"/>
            </w:tcBorders>
            <w:vAlign w:val="center"/>
            <w:hideMark/>
          </w:tcPr>
          <w:p w14:paraId="3A44EEF4"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Evaluación Global Subjetiva (VGS/SGA)</w:t>
            </w:r>
          </w:p>
        </w:tc>
        <w:tc>
          <w:tcPr>
            <w:tcW w:w="1127" w:type="dxa"/>
            <w:tcBorders>
              <w:top w:val="nil"/>
              <w:left w:val="nil"/>
              <w:bottom w:val="single" w:sz="4" w:space="0" w:color="auto"/>
              <w:right w:val="single" w:sz="4" w:space="0" w:color="auto"/>
            </w:tcBorders>
            <w:vAlign w:val="center"/>
            <w:hideMark/>
          </w:tcPr>
          <w:p w14:paraId="018FD180"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Herramienta integral que combina historia clínica, exploración física y anamnesis alimentaria</w:t>
            </w:r>
          </w:p>
        </w:tc>
        <w:tc>
          <w:tcPr>
            <w:tcW w:w="1176" w:type="dxa"/>
            <w:tcBorders>
              <w:top w:val="nil"/>
              <w:left w:val="nil"/>
              <w:bottom w:val="single" w:sz="4" w:space="0" w:color="auto"/>
              <w:right w:val="single" w:sz="4" w:space="0" w:color="auto"/>
            </w:tcBorders>
            <w:vAlign w:val="center"/>
            <w:hideMark/>
          </w:tcPr>
          <w:p w14:paraId="0564BA39" w14:textId="77777777" w:rsidR="007F2FF5" w:rsidRPr="006E5352" w:rsidRDefault="007F2FF5" w:rsidP="00533DFB">
            <w:pPr>
              <w:rPr>
                <w:rFonts w:eastAsia="Times New Roman"/>
                <w:color w:val="000000"/>
                <w:sz w:val="19"/>
                <w:szCs w:val="19"/>
                <w:lang w:val="en-US"/>
              </w:rPr>
            </w:pPr>
            <w:r w:rsidRPr="006E5352">
              <w:rPr>
                <w:rFonts w:eastAsia="Times New Roman"/>
                <w:color w:val="000000"/>
                <w:sz w:val="19"/>
                <w:szCs w:val="19"/>
                <w:lang w:val="en-US"/>
              </w:rPr>
              <w:t>VGS, SGNA (niños), STAMP, STRONG KIDS, SPNRS</w:t>
            </w:r>
          </w:p>
        </w:tc>
        <w:tc>
          <w:tcPr>
            <w:tcW w:w="1109" w:type="dxa"/>
            <w:tcBorders>
              <w:top w:val="nil"/>
              <w:left w:val="nil"/>
              <w:bottom w:val="single" w:sz="4" w:space="0" w:color="auto"/>
              <w:right w:val="single" w:sz="4" w:space="0" w:color="auto"/>
            </w:tcBorders>
            <w:vAlign w:val="center"/>
            <w:hideMark/>
          </w:tcPr>
          <w:p w14:paraId="0448E252"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Sensible, fácil, rápida, identifica pacientes en riesgo, no requiere laboratorio</w:t>
            </w:r>
          </w:p>
        </w:tc>
        <w:tc>
          <w:tcPr>
            <w:tcW w:w="1558" w:type="dxa"/>
            <w:tcBorders>
              <w:top w:val="nil"/>
              <w:left w:val="nil"/>
              <w:bottom w:val="single" w:sz="4" w:space="0" w:color="auto"/>
              <w:right w:val="single" w:sz="4" w:space="0" w:color="auto"/>
            </w:tcBorders>
            <w:vAlign w:val="center"/>
            <w:hideMark/>
          </w:tcPr>
          <w:p w14:paraId="7B1F18F1"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Subjetiva, entrenamiento requerido, limitada en malnutrición por exceso</w:t>
            </w:r>
          </w:p>
        </w:tc>
        <w:tc>
          <w:tcPr>
            <w:tcW w:w="1199" w:type="dxa"/>
            <w:tcBorders>
              <w:top w:val="nil"/>
              <w:left w:val="nil"/>
              <w:bottom w:val="single" w:sz="4" w:space="0" w:color="auto"/>
              <w:right w:val="single" w:sz="4" w:space="0" w:color="auto"/>
            </w:tcBorders>
            <w:vAlign w:val="center"/>
            <w:hideMark/>
          </w:tcPr>
          <w:p w14:paraId="730CDC78"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Montesinos-Correa137, Altamirano-Bustamante25</w:t>
            </w:r>
          </w:p>
        </w:tc>
      </w:tr>
      <w:tr w:rsidR="007F2FF5" w:rsidRPr="006E5352" w14:paraId="00AED7F7" w14:textId="77777777" w:rsidTr="00533DFB">
        <w:trPr>
          <w:trHeight w:val="1512"/>
          <w:jc w:val="center"/>
        </w:trPr>
        <w:tc>
          <w:tcPr>
            <w:tcW w:w="1271" w:type="dxa"/>
            <w:tcBorders>
              <w:top w:val="nil"/>
              <w:left w:val="single" w:sz="4" w:space="0" w:color="auto"/>
              <w:bottom w:val="single" w:sz="4" w:space="0" w:color="auto"/>
              <w:right w:val="single" w:sz="4" w:space="0" w:color="auto"/>
            </w:tcBorders>
            <w:vAlign w:val="center"/>
            <w:hideMark/>
          </w:tcPr>
          <w:p w14:paraId="0702458C"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Funcionalidad</w:t>
            </w:r>
          </w:p>
        </w:tc>
        <w:tc>
          <w:tcPr>
            <w:tcW w:w="1127" w:type="dxa"/>
            <w:tcBorders>
              <w:top w:val="nil"/>
              <w:left w:val="nil"/>
              <w:bottom w:val="single" w:sz="4" w:space="0" w:color="auto"/>
              <w:right w:val="single" w:sz="4" w:space="0" w:color="auto"/>
            </w:tcBorders>
            <w:vAlign w:val="center"/>
            <w:hideMark/>
          </w:tcPr>
          <w:p w14:paraId="7D32D00A"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Valoración de la capacidad funcional, fuerza y autonomía</w:t>
            </w:r>
          </w:p>
        </w:tc>
        <w:tc>
          <w:tcPr>
            <w:tcW w:w="1176" w:type="dxa"/>
            <w:tcBorders>
              <w:top w:val="nil"/>
              <w:left w:val="nil"/>
              <w:bottom w:val="single" w:sz="4" w:space="0" w:color="auto"/>
              <w:right w:val="single" w:sz="4" w:space="0" w:color="auto"/>
            </w:tcBorders>
            <w:vAlign w:val="center"/>
            <w:hideMark/>
          </w:tcPr>
          <w:p w14:paraId="21641B14"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Pruebas de fuerza, movilidad, capacidad funcional</w:t>
            </w:r>
          </w:p>
        </w:tc>
        <w:tc>
          <w:tcPr>
            <w:tcW w:w="1109" w:type="dxa"/>
            <w:tcBorders>
              <w:top w:val="nil"/>
              <w:left w:val="nil"/>
              <w:bottom w:val="single" w:sz="4" w:space="0" w:color="auto"/>
              <w:right w:val="single" w:sz="4" w:space="0" w:color="auto"/>
            </w:tcBorders>
            <w:vAlign w:val="center"/>
            <w:hideMark/>
          </w:tcPr>
          <w:p w14:paraId="186F8318"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Añade dimensión de impacto nutricional en la calidad de vida</w:t>
            </w:r>
          </w:p>
        </w:tc>
        <w:tc>
          <w:tcPr>
            <w:tcW w:w="1558" w:type="dxa"/>
            <w:tcBorders>
              <w:top w:val="nil"/>
              <w:left w:val="nil"/>
              <w:bottom w:val="single" w:sz="4" w:space="0" w:color="auto"/>
              <w:right w:val="single" w:sz="4" w:space="0" w:color="auto"/>
            </w:tcBorders>
            <w:vAlign w:val="center"/>
            <w:hideMark/>
          </w:tcPr>
          <w:p w14:paraId="0904E55F"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Difícil estandarizar en niños pequeños</w:t>
            </w:r>
          </w:p>
        </w:tc>
        <w:tc>
          <w:tcPr>
            <w:tcW w:w="1199" w:type="dxa"/>
            <w:tcBorders>
              <w:top w:val="nil"/>
              <w:left w:val="nil"/>
              <w:bottom w:val="single" w:sz="4" w:space="0" w:color="auto"/>
              <w:right w:val="single" w:sz="4" w:space="0" w:color="auto"/>
            </w:tcBorders>
            <w:vAlign w:val="center"/>
            <w:hideMark/>
          </w:tcPr>
          <w:p w14:paraId="1BE02317" w14:textId="77777777" w:rsidR="007F2FF5" w:rsidRPr="006E5352" w:rsidRDefault="007F2FF5" w:rsidP="00533DFB">
            <w:pPr>
              <w:rPr>
                <w:rFonts w:eastAsia="Times New Roman"/>
                <w:color w:val="000000"/>
                <w:sz w:val="19"/>
                <w:szCs w:val="19"/>
              </w:rPr>
            </w:pPr>
            <w:r w:rsidRPr="006E5352">
              <w:rPr>
                <w:rFonts w:eastAsia="Times New Roman"/>
                <w:color w:val="000000"/>
                <w:sz w:val="19"/>
                <w:szCs w:val="19"/>
              </w:rPr>
              <w:t>Montesinos-Correa137</w:t>
            </w:r>
          </w:p>
        </w:tc>
      </w:tr>
    </w:tbl>
    <w:p w14:paraId="4E9FD175" w14:textId="779E5C36" w:rsidR="007F2FF5" w:rsidRPr="006E5352" w:rsidRDefault="007F2FF5" w:rsidP="007F2FF5">
      <w:pPr>
        <w:jc w:val="both"/>
        <w:rPr>
          <w:rFonts w:ascii="Calibri Light" w:hAnsi="Calibri Light" w:cs="Calibri Light"/>
          <w:b/>
          <w:bCs/>
        </w:rPr>
      </w:pPr>
      <w:r w:rsidRPr="006E5352">
        <w:rPr>
          <w:rFonts w:ascii="Calibri Light" w:hAnsi="Calibri Light" w:cs="Calibri Light"/>
          <w:b/>
          <w:bCs/>
        </w:rPr>
        <w:t xml:space="preserve">      </w:t>
      </w:r>
      <w:r w:rsidR="00A626FF">
        <w:rPr>
          <w:rFonts w:ascii="Calibri Light" w:hAnsi="Calibri Light" w:cs="Calibri Light"/>
          <w:b/>
          <w:bCs/>
        </w:rPr>
        <w:t xml:space="preserve">          </w:t>
      </w:r>
      <w:r w:rsidRPr="006E5352">
        <w:rPr>
          <w:rFonts w:ascii="Calibri Light" w:hAnsi="Calibri Light" w:cs="Calibri Light"/>
          <w:b/>
          <w:bCs/>
        </w:rPr>
        <w:t xml:space="preserve"> Fuente: varios autores</w:t>
      </w:r>
    </w:p>
    <w:p w14:paraId="64334E38" w14:textId="77777777" w:rsidR="007F2FF5" w:rsidRPr="006E5352" w:rsidRDefault="007F2FF5" w:rsidP="007F2FF5">
      <w:pPr>
        <w:jc w:val="both"/>
        <w:rPr>
          <w:rFonts w:ascii="Calibri Light" w:hAnsi="Calibri Light" w:cs="Calibri Light"/>
        </w:rPr>
      </w:pPr>
    </w:p>
    <w:p w14:paraId="4931C8A8" w14:textId="77777777" w:rsidR="00E71B07" w:rsidRPr="006E5352" w:rsidRDefault="00E71B07" w:rsidP="007F2FF5">
      <w:pPr>
        <w:spacing w:line="360" w:lineRule="auto"/>
        <w:jc w:val="both"/>
        <w:rPr>
          <w:rFonts w:ascii="Calibri Light" w:hAnsi="Calibri Light" w:cs="Calibri Light"/>
          <w:b/>
          <w:bCs/>
        </w:rPr>
      </w:pPr>
    </w:p>
    <w:p w14:paraId="0F32E095" w14:textId="77777777" w:rsidR="00E71B07" w:rsidRPr="006E5352" w:rsidRDefault="00E71B07" w:rsidP="007F2FF5">
      <w:pPr>
        <w:spacing w:line="360" w:lineRule="auto"/>
        <w:jc w:val="both"/>
        <w:rPr>
          <w:rFonts w:ascii="Calibri Light" w:hAnsi="Calibri Light" w:cs="Calibri Light"/>
          <w:b/>
          <w:bCs/>
        </w:rPr>
      </w:pPr>
    </w:p>
    <w:p w14:paraId="47EEBA58" w14:textId="77777777" w:rsidR="00E71B07" w:rsidRPr="006E5352" w:rsidRDefault="00E71B07" w:rsidP="007F2FF5">
      <w:pPr>
        <w:spacing w:line="360" w:lineRule="auto"/>
        <w:jc w:val="both"/>
        <w:rPr>
          <w:rFonts w:ascii="Calibri Light" w:hAnsi="Calibri Light" w:cs="Calibri Light"/>
          <w:b/>
          <w:bCs/>
        </w:rPr>
      </w:pPr>
    </w:p>
    <w:p w14:paraId="4F77345B" w14:textId="77777777" w:rsidR="00E71B07" w:rsidRPr="006E5352" w:rsidRDefault="00E71B07" w:rsidP="007F2FF5">
      <w:pPr>
        <w:spacing w:line="360" w:lineRule="auto"/>
        <w:jc w:val="both"/>
        <w:rPr>
          <w:rFonts w:ascii="Calibri Light" w:hAnsi="Calibri Light" w:cs="Calibri Light"/>
          <w:b/>
          <w:bCs/>
        </w:rPr>
      </w:pPr>
    </w:p>
    <w:p w14:paraId="16B9613F" w14:textId="77777777" w:rsidR="00A626FF" w:rsidRDefault="00A626FF" w:rsidP="007F2FF5">
      <w:pPr>
        <w:spacing w:line="360" w:lineRule="auto"/>
        <w:jc w:val="both"/>
        <w:rPr>
          <w:rFonts w:ascii="Calibri Light" w:hAnsi="Calibri Light" w:cs="Calibri Light"/>
          <w:b/>
          <w:bCs/>
        </w:rPr>
      </w:pPr>
    </w:p>
    <w:p w14:paraId="1F4CA20C" w14:textId="3D3433F0" w:rsidR="007F2FF5" w:rsidRPr="006E5352" w:rsidRDefault="008D5CDB" w:rsidP="007F2FF5">
      <w:pPr>
        <w:spacing w:line="360" w:lineRule="auto"/>
        <w:jc w:val="both"/>
        <w:rPr>
          <w:rFonts w:ascii="Calibri Light" w:hAnsi="Calibri Light" w:cs="Calibri Light"/>
        </w:rPr>
      </w:pPr>
      <w:r w:rsidRPr="00A86B31">
        <w:rPr>
          <w:rFonts w:asciiTheme="minorHAnsi" w:hAnsiTheme="minorHAnsi" w:cstheme="minorHAnsi"/>
          <w:noProof/>
        </w:rPr>
        <w:lastRenderedPageBreak/>
        <w:drawing>
          <wp:anchor distT="0" distB="0" distL="0" distR="0" simplePos="0" relativeHeight="251725824" behindDoc="1" locked="0" layoutInCell="1" allowOverlap="1" wp14:anchorId="08533A39" wp14:editId="516C2780">
            <wp:simplePos x="0" y="0"/>
            <wp:positionH relativeFrom="margin">
              <wp:align>left</wp:align>
            </wp:positionH>
            <wp:positionV relativeFrom="margin">
              <wp:posOffset>-347980</wp:posOffset>
            </wp:positionV>
            <wp:extent cx="6187440" cy="10074918"/>
            <wp:effectExtent l="0" t="0" r="3810" b="2540"/>
            <wp:wrapNone/>
            <wp:docPr id="1902752024" name="Imagen 1902752024"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1" cstate="print"/>
                    <a:stretch>
                      <a:fillRect/>
                    </a:stretch>
                  </pic:blipFill>
                  <pic:spPr>
                    <a:xfrm>
                      <a:off x="0" y="0"/>
                      <a:ext cx="6187440" cy="10074918"/>
                    </a:xfrm>
                    <a:prstGeom prst="rect">
                      <a:avLst/>
                    </a:prstGeom>
                  </pic:spPr>
                </pic:pic>
              </a:graphicData>
            </a:graphic>
            <wp14:sizeRelH relativeFrom="margin">
              <wp14:pctWidth>0</wp14:pctWidth>
            </wp14:sizeRelH>
            <wp14:sizeRelV relativeFrom="margin">
              <wp14:pctHeight>0</wp14:pctHeight>
            </wp14:sizeRelV>
          </wp:anchor>
        </w:drawing>
      </w:r>
      <w:r w:rsidR="007F2FF5" w:rsidRPr="006E5352">
        <w:rPr>
          <w:rFonts w:ascii="Calibri Light" w:hAnsi="Calibri Light" w:cs="Calibri Light"/>
          <w:b/>
          <w:bCs/>
        </w:rPr>
        <w:t>Tabla # 2 Características, ventajas, aplicación y procedimiento de la medición de circunferencia media del brazo (MUAC) en la detección de desnutrición aguda pediátrica</w:t>
      </w:r>
    </w:p>
    <w:p w14:paraId="2C5E0A93" w14:textId="747F6043" w:rsidR="007F2FF5" w:rsidRPr="006E5352" w:rsidRDefault="007F2FF5" w:rsidP="007F2FF5">
      <w:pPr>
        <w:spacing w:line="360" w:lineRule="auto"/>
        <w:jc w:val="both"/>
        <w:rPr>
          <w:rFonts w:ascii="Calibri Light" w:hAnsi="Calibri Light" w:cs="Calibri Light"/>
        </w:rPr>
      </w:pPr>
      <w:r w:rsidRPr="006E5352">
        <w:rPr>
          <w:rFonts w:ascii="Calibri Light" w:hAnsi="Calibri Light" w:cs="Calibri Light"/>
        </w:rPr>
        <w:t>La tabla presenta un análisis detallado de la circunferencia media del brazo (MUAC) como herramienta clave para la detección y evaluación de la desnutrición aguda en niños. Sintetiza las características y la importancia de la cinta MUAC y su versión z-score como herramientas antropométricas clave para la evaluación y tamizaje de la desnutrición infantil. Resalta su uso sencillo y económico tanto en entornos clínicos como comunitarios, la posibilidad de aplicación en niños desde los 2 meses hasta los 18 años (en el caso de la z-score), y los puntos de corte e interpretación por colores o puntuaciones z para identificar grados de malnutrición o riesgo. Además, enfatiza su utilidad en programas de salud pública y situaciones de emergencia, así como sus limitaciones especialmente en menores de 6 meses y casos marginales, y el respaldo de organismos internacionales que avalan su validación y eficacia en la vigilancia nutricional pediátrica.</w:t>
      </w:r>
    </w:p>
    <w:tbl>
      <w:tblPr>
        <w:tblW w:w="8500" w:type="dxa"/>
        <w:jc w:val="center"/>
        <w:tblCellMar>
          <w:left w:w="70" w:type="dxa"/>
          <w:right w:w="70" w:type="dxa"/>
        </w:tblCellMar>
        <w:tblLook w:val="04A0" w:firstRow="1" w:lastRow="0" w:firstColumn="1" w:lastColumn="0" w:noHBand="0" w:noVBand="1"/>
      </w:tblPr>
      <w:tblGrid>
        <w:gridCol w:w="1660"/>
        <w:gridCol w:w="4431"/>
        <w:gridCol w:w="2409"/>
      </w:tblGrid>
      <w:tr w:rsidR="007F2FF5" w:rsidRPr="006E5352" w14:paraId="0CEC0236" w14:textId="77777777" w:rsidTr="008D5CDB">
        <w:trPr>
          <w:trHeight w:val="501"/>
          <w:jc w:val="center"/>
        </w:trPr>
        <w:tc>
          <w:tcPr>
            <w:tcW w:w="1660" w:type="dxa"/>
            <w:tcBorders>
              <w:top w:val="single" w:sz="4" w:space="0" w:color="auto"/>
              <w:left w:val="single" w:sz="4" w:space="0" w:color="auto"/>
              <w:bottom w:val="single" w:sz="4" w:space="0" w:color="auto"/>
              <w:right w:val="single" w:sz="4" w:space="0" w:color="auto"/>
            </w:tcBorders>
            <w:hideMark/>
          </w:tcPr>
          <w:p w14:paraId="1D4F1E8D" w14:textId="77777777" w:rsidR="007F2FF5" w:rsidRPr="006E5352" w:rsidRDefault="007F2FF5" w:rsidP="00533DFB">
            <w:pPr>
              <w:jc w:val="center"/>
              <w:rPr>
                <w:rFonts w:ascii="Segoe UI" w:eastAsia="Times New Roman" w:hAnsi="Segoe UI" w:cs="Segoe UI"/>
                <w:b/>
                <w:bCs/>
                <w:color w:val="000000"/>
                <w:sz w:val="19"/>
                <w:szCs w:val="19"/>
              </w:rPr>
            </w:pPr>
            <w:r w:rsidRPr="006E5352">
              <w:rPr>
                <w:rFonts w:ascii="Segoe UI" w:eastAsia="Times New Roman" w:hAnsi="Segoe UI" w:cs="Segoe UI"/>
                <w:b/>
                <w:bCs/>
                <w:color w:val="000000"/>
                <w:sz w:val="19"/>
                <w:szCs w:val="19"/>
              </w:rPr>
              <w:t>Variable</w:t>
            </w:r>
          </w:p>
        </w:tc>
        <w:tc>
          <w:tcPr>
            <w:tcW w:w="4431" w:type="dxa"/>
            <w:tcBorders>
              <w:top w:val="single" w:sz="4" w:space="0" w:color="auto"/>
              <w:left w:val="nil"/>
              <w:bottom w:val="single" w:sz="4" w:space="0" w:color="auto"/>
              <w:right w:val="single" w:sz="4" w:space="0" w:color="auto"/>
            </w:tcBorders>
            <w:hideMark/>
          </w:tcPr>
          <w:p w14:paraId="7F53CE07" w14:textId="77777777" w:rsidR="007F2FF5" w:rsidRPr="006E5352" w:rsidRDefault="007F2FF5" w:rsidP="00533DFB">
            <w:pPr>
              <w:jc w:val="center"/>
              <w:rPr>
                <w:rFonts w:ascii="Segoe UI" w:eastAsia="Times New Roman" w:hAnsi="Segoe UI" w:cs="Segoe UI"/>
                <w:b/>
                <w:bCs/>
                <w:color w:val="000000"/>
                <w:sz w:val="19"/>
                <w:szCs w:val="19"/>
              </w:rPr>
            </w:pPr>
            <w:r w:rsidRPr="006E5352">
              <w:rPr>
                <w:rFonts w:ascii="Segoe UI" w:eastAsia="Times New Roman" w:hAnsi="Segoe UI" w:cs="Segoe UI"/>
                <w:b/>
                <w:bCs/>
                <w:color w:val="000000"/>
                <w:sz w:val="19"/>
                <w:szCs w:val="19"/>
              </w:rPr>
              <w:t>Descripción</w:t>
            </w:r>
          </w:p>
        </w:tc>
        <w:tc>
          <w:tcPr>
            <w:tcW w:w="2409" w:type="dxa"/>
            <w:tcBorders>
              <w:top w:val="single" w:sz="4" w:space="0" w:color="auto"/>
              <w:left w:val="nil"/>
              <w:bottom w:val="single" w:sz="4" w:space="0" w:color="auto"/>
              <w:right w:val="single" w:sz="4" w:space="0" w:color="auto"/>
            </w:tcBorders>
            <w:hideMark/>
          </w:tcPr>
          <w:p w14:paraId="4D13D555" w14:textId="77777777" w:rsidR="007F2FF5" w:rsidRPr="006E5352" w:rsidRDefault="007F2FF5" w:rsidP="00533DFB">
            <w:pPr>
              <w:jc w:val="center"/>
              <w:rPr>
                <w:rFonts w:ascii="Segoe UI" w:eastAsia="Times New Roman" w:hAnsi="Segoe UI" w:cs="Segoe UI"/>
                <w:b/>
                <w:bCs/>
                <w:color w:val="000000"/>
                <w:sz w:val="19"/>
                <w:szCs w:val="19"/>
              </w:rPr>
            </w:pPr>
            <w:r w:rsidRPr="006E5352">
              <w:rPr>
                <w:rFonts w:ascii="Segoe UI" w:eastAsia="Times New Roman" w:hAnsi="Segoe UI" w:cs="Segoe UI"/>
                <w:b/>
                <w:bCs/>
                <w:color w:val="000000"/>
                <w:sz w:val="19"/>
                <w:szCs w:val="19"/>
              </w:rPr>
              <w:t xml:space="preserve">Fuente </w:t>
            </w:r>
          </w:p>
        </w:tc>
      </w:tr>
      <w:tr w:rsidR="007F2FF5" w:rsidRPr="006E5352" w14:paraId="4CB80140" w14:textId="77777777" w:rsidTr="008D5CDB">
        <w:trPr>
          <w:trHeight w:val="1296"/>
          <w:jc w:val="center"/>
        </w:trPr>
        <w:tc>
          <w:tcPr>
            <w:tcW w:w="1660" w:type="dxa"/>
            <w:tcBorders>
              <w:top w:val="nil"/>
              <w:left w:val="single" w:sz="4" w:space="0" w:color="auto"/>
              <w:bottom w:val="single" w:sz="4" w:space="0" w:color="auto"/>
              <w:right w:val="single" w:sz="4" w:space="0" w:color="auto"/>
            </w:tcBorders>
            <w:vAlign w:val="center"/>
            <w:hideMark/>
          </w:tcPr>
          <w:p w14:paraId="551D8D69" w14:textId="77777777"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Definición</w:t>
            </w:r>
          </w:p>
          <w:p w14:paraId="69C6CD08" w14:textId="77777777"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 xml:space="preserve">MUAC z-score </w:t>
            </w:r>
          </w:p>
        </w:tc>
        <w:tc>
          <w:tcPr>
            <w:tcW w:w="4431" w:type="dxa"/>
            <w:tcBorders>
              <w:top w:val="nil"/>
              <w:left w:val="nil"/>
              <w:bottom w:val="single" w:sz="4" w:space="0" w:color="auto"/>
              <w:right w:val="single" w:sz="4" w:space="0" w:color="auto"/>
            </w:tcBorders>
            <w:vAlign w:val="center"/>
            <w:hideMark/>
          </w:tcPr>
          <w:p w14:paraId="0AB4AE96" w14:textId="77777777"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Es un instrumento modificado y mejorado que permite medir la circunferencia del brazo previamente codificado, incluye rangos ajustados por edad y sexo, para uso entre 2 meses y 18 años.</w:t>
            </w:r>
          </w:p>
        </w:tc>
        <w:tc>
          <w:tcPr>
            <w:tcW w:w="2409" w:type="dxa"/>
            <w:tcBorders>
              <w:top w:val="nil"/>
              <w:left w:val="nil"/>
              <w:bottom w:val="single" w:sz="4" w:space="0" w:color="auto"/>
              <w:right w:val="single" w:sz="4" w:space="0" w:color="auto"/>
            </w:tcBorders>
            <w:vAlign w:val="center"/>
            <w:hideMark/>
          </w:tcPr>
          <w:p w14:paraId="509A5B93" w14:textId="77777777"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Abbott (2023); UNICEF (2023); Portalprensasalud (2021); La Hora (2022)</w:t>
            </w:r>
          </w:p>
        </w:tc>
      </w:tr>
      <w:tr w:rsidR="007F2FF5" w:rsidRPr="006E5352" w14:paraId="1B875C14" w14:textId="77777777" w:rsidTr="008D5CDB">
        <w:trPr>
          <w:trHeight w:val="888"/>
          <w:jc w:val="center"/>
        </w:trPr>
        <w:tc>
          <w:tcPr>
            <w:tcW w:w="1660" w:type="dxa"/>
            <w:tcBorders>
              <w:top w:val="nil"/>
              <w:left w:val="single" w:sz="4" w:space="0" w:color="auto"/>
              <w:bottom w:val="single" w:sz="4" w:space="0" w:color="auto"/>
              <w:right w:val="single" w:sz="4" w:space="0" w:color="auto"/>
            </w:tcBorders>
            <w:vAlign w:val="center"/>
            <w:hideMark/>
          </w:tcPr>
          <w:p w14:paraId="4A14CED7" w14:textId="77777777"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Material y precisión</w:t>
            </w:r>
          </w:p>
        </w:tc>
        <w:tc>
          <w:tcPr>
            <w:tcW w:w="4431" w:type="dxa"/>
            <w:tcBorders>
              <w:top w:val="nil"/>
              <w:left w:val="nil"/>
              <w:bottom w:val="single" w:sz="4" w:space="0" w:color="auto"/>
              <w:right w:val="single" w:sz="4" w:space="0" w:color="auto"/>
            </w:tcBorders>
            <w:vAlign w:val="center"/>
            <w:hideMark/>
          </w:tcPr>
          <w:p w14:paraId="1B4FD8BD" w14:textId="3B3451AB"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 xml:space="preserve">Fabricada en papel sintético o plastificado, resistente al estiramiento, rasgado y desinfectantes. Precisión de 1 mm, legible y calibrada, no debe deformarse ni estirarse con el uso. Tiene dos cintas a) de 6 a 59 meses (rojo amarillo y verde (12 a 18 años) verde oscuro, verde claro, rojo oscuro y rojo claro, amarillo y naranja) </w:t>
            </w:r>
          </w:p>
        </w:tc>
        <w:tc>
          <w:tcPr>
            <w:tcW w:w="2409" w:type="dxa"/>
            <w:tcBorders>
              <w:top w:val="nil"/>
              <w:left w:val="nil"/>
              <w:bottom w:val="single" w:sz="4" w:space="0" w:color="auto"/>
              <w:right w:val="single" w:sz="4" w:space="0" w:color="auto"/>
            </w:tcBorders>
            <w:vAlign w:val="center"/>
            <w:hideMark/>
          </w:tcPr>
          <w:p w14:paraId="613A7AD6" w14:textId="77777777"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UNICEF (2023); Vara (s.f.)</w:t>
            </w:r>
          </w:p>
        </w:tc>
      </w:tr>
      <w:tr w:rsidR="007F2FF5" w:rsidRPr="006E5352" w14:paraId="025AEF9A" w14:textId="77777777" w:rsidTr="008D5CDB">
        <w:trPr>
          <w:trHeight w:val="480"/>
          <w:jc w:val="center"/>
        </w:trPr>
        <w:tc>
          <w:tcPr>
            <w:tcW w:w="1660" w:type="dxa"/>
            <w:tcBorders>
              <w:top w:val="nil"/>
              <w:left w:val="single" w:sz="4" w:space="0" w:color="auto"/>
              <w:bottom w:val="single" w:sz="4" w:space="0" w:color="auto"/>
              <w:right w:val="single" w:sz="4" w:space="0" w:color="auto"/>
            </w:tcBorders>
            <w:vAlign w:val="center"/>
            <w:hideMark/>
          </w:tcPr>
          <w:p w14:paraId="32E43A2B" w14:textId="77777777"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Población objetivo</w:t>
            </w:r>
          </w:p>
        </w:tc>
        <w:tc>
          <w:tcPr>
            <w:tcW w:w="4431" w:type="dxa"/>
            <w:tcBorders>
              <w:top w:val="nil"/>
              <w:left w:val="nil"/>
              <w:bottom w:val="nil"/>
              <w:right w:val="single" w:sz="4" w:space="0" w:color="auto"/>
            </w:tcBorders>
            <w:vAlign w:val="center"/>
            <w:hideMark/>
          </w:tcPr>
          <w:p w14:paraId="7898415C" w14:textId="77777777"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MUAC z-score: niños y adolescentes de 2 meses a 18 años.</w:t>
            </w:r>
          </w:p>
        </w:tc>
        <w:tc>
          <w:tcPr>
            <w:tcW w:w="2409" w:type="dxa"/>
            <w:tcBorders>
              <w:top w:val="nil"/>
              <w:left w:val="nil"/>
              <w:bottom w:val="single" w:sz="4" w:space="0" w:color="auto"/>
              <w:right w:val="single" w:sz="4" w:space="0" w:color="auto"/>
            </w:tcBorders>
            <w:vAlign w:val="center"/>
            <w:hideMark/>
          </w:tcPr>
          <w:p w14:paraId="04105A0A" w14:textId="77777777"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Abbott (2023); UNICEF (2023); Portalprensasalud (2021); La Hora (2022)</w:t>
            </w:r>
          </w:p>
        </w:tc>
      </w:tr>
      <w:tr w:rsidR="007F2FF5" w:rsidRPr="006E5352" w14:paraId="139FDE84" w14:textId="77777777" w:rsidTr="008D5CDB">
        <w:trPr>
          <w:trHeight w:val="372"/>
          <w:jc w:val="center"/>
        </w:trPr>
        <w:tc>
          <w:tcPr>
            <w:tcW w:w="1660" w:type="dxa"/>
            <w:vMerge w:val="restart"/>
            <w:tcBorders>
              <w:top w:val="nil"/>
              <w:left w:val="single" w:sz="4" w:space="0" w:color="auto"/>
              <w:bottom w:val="single" w:sz="4" w:space="0" w:color="auto"/>
              <w:right w:val="nil"/>
            </w:tcBorders>
            <w:vAlign w:val="center"/>
            <w:hideMark/>
          </w:tcPr>
          <w:p w14:paraId="75A6A2BC" w14:textId="77777777"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Interpretación (MUAC z-score)</w:t>
            </w:r>
          </w:p>
        </w:tc>
        <w:tc>
          <w:tcPr>
            <w:tcW w:w="4431" w:type="dxa"/>
            <w:tcBorders>
              <w:top w:val="nil"/>
              <w:left w:val="single" w:sz="8" w:space="0" w:color="auto"/>
              <w:bottom w:val="nil"/>
              <w:right w:val="single" w:sz="8" w:space="0" w:color="auto"/>
            </w:tcBorders>
            <w:vAlign w:val="center"/>
            <w:hideMark/>
          </w:tcPr>
          <w:p w14:paraId="14BE048E" w14:textId="77777777"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Puntuación Z ajustada:</w:t>
            </w:r>
          </w:p>
        </w:tc>
        <w:tc>
          <w:tcPr>
            <w:tcW w:w="2409" w:type="dxa"/>
            <w:vMerge w:val="restart"/>
            <w:tcBorders>
              <w:top w:val="nil"/>
              <w:left w:val="nil"/>
              <w:bottom w:val="single" w:sz="4" w:space="0" w:color="auto"/>
              <w:right w:val="single" w:sz="4" w:space="0" w:color="auto"/>
            </w:tcBorders>
            <w:vAlign w:val="center"/>
            <w:hideMark/>
          </w:tcPr>
          <w:p w14:paraId="58C18889" w14:textId="77777777"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Abbott (2023); Scribd (2023); Portalprensasalud (2021); La Hora (2022); El Médico Interactivo (2022)</w:t>
            </w:r>
          </w:p>
        </w:tc>
      </w:tr>
      <w:tr w:rsidR="007F2FF5" w:rsidRPr="006E5352" w14:paraId="4AB06302" w14:textId="77777777" w:rsidTr="008D5CDB">
        <w:trPr>
          <w:trHeight w:val="312"/>
          <w:jc w:val="center"/>
        </w:trPr>
        <w:tc>
          <w:tcPr>
            <w:tcW w:w="1660" w:type="dxa"/>
            <w:vMerge/>
            <w:tcBorders>
              <w:top w:val="nil"/>
              <w:left w:val="single" w:sz="4" w:space="0" w:color="auto"/>
              <w:bottom w:val="single" w:sz="4" w:space="0" w:color="auto"/>
              <w:right w:val="nil"/>
            </w:tcBorders>
            <w:vAlign w:val="center"/>
            <w:hideMark/>
          </w:tcPr>
          <w:p w14:paraId="77283342" w14:textId="77777777" w:rsidR="007F2FF5" w:rsidRPr="006E5352" w:rsidRDefault="007F2FF5" w:rsidP="00533DFB">
            <w:pPr>
              <w:rPr>
                <w:rFonts w:ascii="Segoe UI" w:eastAsia="Times New Roman" w:hAnsi="Segoe UI" w:cs="Segoe UI"/>
                <w:color w:val="000000"/>
                <w:sz w:val="19"/>
                <w:szCs w:val="19"/>
              </w:rPr>
            </w:pPr>
          </w:p>
        </w:tc>
        <w:tc>
          <w:tcPr>
            <w:tcW w:w="4431" w:type="dxa"/>
            <w:tcBorders>
              <w:top w:val="nil"/>
              <w:left w:val="single" w:sz="8" w:space="0" w:color="auto"/>
              <w:bottom w:val="nil"/>
              <w:right w:val="single" w:sz="8" w:space="0" w:color="auto"/>
            </w:tcBorders>
            <w:vAlign w:val="center"/>
            <w:hideMark/>
          </w:tcPr>
          <w:p w14:paraId="5C436BDA" w14:textId="77777777"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 Z &lt; -3: desnutrición severa (rojo)</w:t>
            </w:r>
          </w:p>
        </w:tc>
        <w:tc>
          <w:tcPr>
            <w:tcW w:w="2409" w:type="dxa"/>
            <w:vMerge/>
            <w:tcBorders>
              <w:top w:val="nil"/>
              <w:left w:val="nil"/>
              <w:bottom w:val="single" w:sz="4" w:space="0" w:color="auto"/>
              <w:right w:val="single" w:sz="4" w:space="0" w:color="auto"/>
            </w:tcBorders>
            <w:vAlign w:val="center"/>
            <w:hideMark/>
          </w:tcPr>
          <w:p w14:paraId="218D7439" w14:textId="77777777" w:rsidR="007F2FF5" w:rsidRPr="006E5352" w:rsidRDefault="007F2FF5" w:rsidP="00533DFB">
            <w:pPr>
              <w:rPr>
                <w:rFonts w:ascii="Segoe UI" w:eastAsia="Times New Roman" w:hAnsi="Segoe UI" w:cs="Segoe UI"/>
                <w:color w:val="000000"/>
                <w:sz w:val="19"/>
                <w:szCs w:val="19"/>
              </w:rPr>
            </w:pPr>
          </w:p>
        </w:tc>
      </w:tr>
      <w:tr w:rsidR="007F2FF5" w:rsidRPr="006E5352" w14:paraId="201EA121" w14:textId="77777777" w:rsidTr="008D5CDB">
        <w:trPr>
          <w:trHeight w:val="288"/>
          <w:jc w:val="center"/>
        </w:trPr>
        <w:tc>
          <w:tcPr>
            <w:tcW w:w="1660" w:type="dxa"/>
            <w:vMerge/>
            <w:tcBorders>
              <w:top w:val="nil"/>
              <w:left w:val="single" w:sz="4" w:space="0" w:color="auto"/>
              <w:bottom w:val="single" w:sz="4" w:space="0" w:color="auto"/>
              <w:right w:val="nil"/>
            </w:tcBorders>
            <w:vAlign w:val="center"/>
            <w:hideMark/>
          </w:tcPr>
          <w:p w14:paraId="6BD31552" w14:textId="77777777" w:rsidR="007F2FF5" w:rsidRPr="006E5352" w:rsidRDefault="007F2FF5" w:rsidP="00533DFB">
            <w:pPr>
              <w:rPr>
                <w:rFonts w:ascii="Segoe UI" w:eastAsia="Times New Roman" w:hAnsi="Segoe UI" w:cs="Segoe UI"/>
                <w:color w:val="000000"/>
                <w:sz w:val="19"/>
                <w:szCs w:val="19"/>
              </w:rPr>
            </w:pPr>
          </w:p>
        </w:tc>
        <w:tc>
          <w:tcPr>
            <w:tcW w:w="4431" w:type="dxa"/>
            <w:tcBorders>
              <w:top w:val="nil"/>
              <w:left w:val="single" w:sz="8" w:space="0" w:color="auto"/>
              <w:bottom w:val="nil"/>
              <w:right w:val="single" w:sz="8" w:space="0" w:color="auto"/>
            </w:tcBorders>
            <w:vAlign w:val="center"/>
            <w:hideMark/>
          </w:tcPr>
          <w:p w14:paraId="1BE5E393" w14:textId="77777777"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 xml:space="preserve">- Z entre −3 y −2: desnutrición moderada (amarilla) </w:t>
            </w:r>
          </w:p>
        </w:tc>
        <w:tc>
          <w:tcPr>
            <w:tcW w:w="2409" w:type="dxa"/>
            <w:vMerge/>
            <w:tcBorders>
              <w:top w:val="nil"/>
              <w:left w:val="nil"/>
              <w:bottom w:val="single" w:sz="4" w:space="0" w:color="auto"/>
              <w:right w:val="single" w:sz="4" w:space="0" w:color="auto"/>
            </w:tcBorders>
            <w:vAlign w:val="center"/>
            <w:hideMark/>
          </w:tcPr>
          <w:p w14:paraId="5D5850BF" w14:textId="77777777" w:rsidR="007F2FF5" w:rsidRPr="006E5352" w:rsidRDefault="007F2FF5" w:rsidP="00533DFB">
            <w:pPr>
              <w:rPr>
                <w:rFonts w:ascii="Segoe UI" w:eastAsia="Times New Roman" w:hAnsi="Segoe UI" w:cs="Segoe UI"/>
                <w:color w:val="000000"/>
                <w:sz w:val="19"/>
                <w:szCs w:val="19"/>
              </w:rPr>
            </w:pPr>
          </w:p>
        </w:tc>
      </w:tr>
      <w:tr w:rsidR="007F2FF5" w:rsidRPr="006E5352" w14:paraId="19250BC3" w14:textId="77777777" w:rsidTr="008D5CDB">
        <w:trPr>
          <w:trHeight w:val="324"/>
          <w:jc w:val="center"/>
        </w:trPr>
        <w:tc>
          <w:tcPr>
            <w:tcW w:w="1660" w:type="dxa"/>
            <w:vMerge/>
            <w:tcBorders>
              <w:top w:val="nil"/>
              <w:left w:val="single" w:sz="4" w:space="0" w:color="auto"/>
              <w:bottom w:val="single" w:sz="4" w:space="0" w:color="auto"/>
              <w:right w:val="nil"/>
            </w:tcBorders>
            <w:vAlign w:val="center"/>
            <w:hideMark/>
          </w:tcPr>
          <w:p w14:paraId="52183E7D" w14:textId="77777777" w:rsidR="007F2FF5" w:rsidRPr="006E5352" w:rsidRDefault="007F2FF5" w:rsidP="00533DFB">
            <w:pPr>
              <w:rPr>
                <w:rFonts w:ascii="Segoe UI" w:eastAsia="Times New Roman" w:hAnsi="Segoe UI" w:cs="Segoe UI"/>
                <w:color w:val="000000"/>
                <w:sz w:val="19"/>
                <w:szCs w:val="19"/>
              </w:rPr>
            </w:pPr>
          </w:p>
        </w:tc>
        <w:tc>
          <w:tcPr>
            <w:tcW w:w="4431" w:type="dxa"/>
            <w:tcBorders>
              <w:top w:val="nil"/>
              <w:left w:val="single" w:sz="8" w:space="0" w:color="auto"/>
              <w:bottom w:val="nil"/>
              <w:right w:val="single" w:sz="8" w:space="0" w:color="auto"/>
            </w:tcBorders>
            <w:vAlign w:val="center"/>
            <w:hideMark/>
          </w:tcPr>
          <w:p w14:paraId="0722108A" w14:textId="77777777"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 xml:space="preserve">- Z entre −2 y +1: rango normal (Verde) </w:t>
            </w:r>
          </w:p>
        </w:tc>
        <w:tc>
          <w:tcPr>
            <w:tcW w:w="2409" w:type="dxa"/>
            <w:vMerge/>
            <w:tcBorders>
              <w:top w:val="nil"/>
              <w:left w:val="nil"/>
              <w:bottom w:val="single" w:sz="4" w:space="0" w:color="auto"/>
              <w:right w:val="single" w:sz="4" w:space="0" w:color="auto"/>
            </w:tcBorders>
            <w:vAlign w:val="center"/>
            <w:hideMark/>
          </w:tcPr>
          <w:p w14:paraId="40E12A6A" w14:textId="77777777" w:rsidR="007F2FF5" w:rsidRPr="006E5352" w:rsidRDefault="007F2FF5" w:rsidP="00533DFB">
            <w:pPr>
              <w:rPr>
                <w:rFonts w:ascii="Segoe UI" w:eastAsia="Times New Roman" w:hAnsi="Segoe UI" w:cs="Segoe UI"/>
                <w:color w:val="000000"/>
                <w:sz w:val="19"/>
                <w:szCs w:val="19"/>
              </w:rPr>
            </w:pPr>
          </w:p>
        </w:tc>
      </w:tr>
      <w:tr w:rsidR="007F2FF5" w:rsidRPr="006E5352" w14:paraId="7BF45B68" w14:textId="77777777" w:rsidTr="008D5CDB">
        <w:trPr>
          <w:trHeight w:val="360"/>
          <w:jc w:val="center"/>
        </w:trPr>
        <w:tc>
          <w:tcPr>
            <w:tcW w:w="1660" w:type="dxa"/>
            <w:vMerge/>
            <w:tcBorders>
              <w:top w:val="nil"/>
              <w:left w:val="single" w:sz="4" w:space="0" w:color="auto"/>
              <w:bottom w:val="single" w:sz="4" w:space="0" w:color="auto"/>
              <w:right w:val="nil"/>
            </w:tcBorders>
            <w:vAlign w:val="center"/>
            <w:hideMark/>
          </w:tcPr>
          <w:p w14:paraId="3D40F6DB" w14:textId="77777777" w:rsidR="007F2FF5" w:rsidRPr="006E5352" w:rsidRDefault="007F2FF5" w:rsidP="00533DFB">
            <w:pPr>
              <w:rPr>
                <w:rFonts w:ascii="Segoe UI" w:eastAsia="Times New Roman" w:hAnsi="Segoe UI" w:cs="Segoe UI"/>
                <w:color w:val="000000"/>
                <w:sz w:val="19"/>
                <w:szCs w:val="19"/>
              </w:rPr>
            </w:pPr>
          </w:p>
        </w:tc>
        <w:tc>
          <w:tcPr>
            <w:tcW w:w="4431" w:type="dxa"/>
            <w:tcBorders>
              <w:top w:val="nil"/>
              <w:left w:val="single" w:sz="8" w:space="0" w:color="auto"/>
              <w:bottom w:val="nil"/>
              <w:right w:val="single" w:sz="8" w:space="0" w:color="auto"/>
            </w:tcBorders>
            <w:vAlign w:val="center"/>
            <w:hideMark/>
          </w:tcPr>
          <w:p w14:paraId="004B0030" w14:textId="77777777"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 xml:space="preserve">- Z &gt; +1: riesgo de sobrepeso u obesidad </w:t>
            </w:r>
          </w:p>
        </w:tc>
        <w:tc>
          <w:tcPr>
            <w:tcW w:w="2409" w:type="dxa"/>
            <w:vMerge/>
            <w:tcBorders>
              <w:top w:val="nil"/>
              <w:left w:val="nil"/>
              <w:bottom w:val="single" w:sz="4" w:space="0" w:color="auto"/>
              <w:right w:val="single" w:sz="4" w:space="0" w:color="auto"/>
            </w:tcBorders>
            <w:vAlign w:val="center"/>
            <w:hideMark/>
          </w:tcPr>
          <w:p w14:paraId="5852CFA2" w14:textId="77777777" w:rsidR="007F2FF5" w:rsidRPr="006E5352" w:rsidRDefault="007F2FF5" w:rsidP="00533DFB">
            <w:pPr>
              <w:rPr>
                <w:rFonts w:ascii="Segoe UI" w:eastAsia="Times New Roman" w:hAnsi="Segoe UI" w:cs="Segoe UI"/>
                <w:color w:val="000000"/>
                <w:sz w:val="19"/>
                <w:szCs w:val="19"/>
              </w:rPr>
            </w:pPr>
          </w:p>
        </w:tc>
      </w:tr>
      <w:tr w:rsidR="007F2FF5" w:rsidRPr="006E5352" w14:paraId="19521108" w14:textId="77777777" w:rsidTr="008D5CDB">
        <w:trPr>
          <w:trHeight w:val="300"/>
          <w:jc w:val="center"/>
        </w:trPr>
        <w:tc>
          <w:tcPr>
            <w:tcW w:w="1660" w:type="dxa"/>
            <w:vMerge/>
            <w:tcBorders>
              <w:top w:val="nil"/>
              <w:left w:val="single" w:sz="4" w:space="0" w:color="auto"/>
              <w:bottom w:val="single" w:sz="4" w:space="0" w:color="auto"/>
              <w:right w:val="nil"/>
            </w:tcBorders>
            <w:vAlign w:val="center"/>
            <w:hideMark/>
          </w:tcPr>
          <w:p w14:paraId="6863A009" w14:textId="77777777" w:rsidR="007F2FF5" w:rsidRPr="006E5352" w:rsidRDefault="007F2FF5" w:rsidP="00533DFB">
            <w:pPr>
              <w:rPr>
                <w:rFonts w:ascii="Segoe UI" w:eastAsia="Times New Roman" w:hAnsi="Segoe UI" w:cs="Segoe UI"/>
                <w:color w:val="000000"/>
                <w:sz w:val="19"/>
                <w:szCs w:val="19"/>
              </w:rPr>
            </w:pPr>
          </w:p>
        </w:tc>
        <w:tc>
          <w:tcPr>
            <w:tcW w:w="4431" w:type="dxa"/>
            <w:tcBorders>
              <w:top w:val="nil"/>
              <w:left w:val="single" w:sz="8" w:space="0" w:color="auto"/>
              <w:bottom w:val="single" w:sz="8" w:space="0" w:color="auto"/>
              <w:right w:val="single" w:sz="8" w:space="0" w:color="auto"/>
            </w:tcBorders>
            <w:vAlign w:val="center"/>
            <w:hideMark/>
          </w:tcPr>
          <w:p w14:paraId="50FF71D4" w14:textId="77777777"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Escala de colores según edad y sexo.</w:t>
            </w:r>
          </w:p>
        </w:tc>
        <w:tc>
          <w:tcPr>
            <w:tcW w:w="2409" w:type="dxa"/>
            <w:vMerge/>
            <w:tcBorders>
              <w:top w:val="nil"/>
              <w:left w:val="nil"/>
              <w:bottom w:val="single" w:sz="4" w:space="0" w:color="auto"/>
              <w:right w:val="single" w:sz="4" w:space="0" w:color="auto"/>
            </w:tcBorders>
            <w:vAlign w:val="center"/>
            <w:hideMark/>
          </w:tcPr>
          <w:p w14:paraId="72BEB5D1" w14:textId="77777777" w:rsidR="007F2FF5" w:rsidRPr="006E5352" w:rsidRDefault="007F2FF5" w:rsidP="00533DFB">
            <w:pPr>
              <w:rPr>
                <w:rFonts w:ascii="Segoe UI" w:eastAsia="Times New Roman" w:hAnsi="Segoe UI" w:cs="Segoe UI"/>
                <w:color w:val="000000"/>
                <w:sz w:val="19"/>
                <w:szCs w:val="19"/>
              </w:rPr>
            </w:pPr>
          </w:p>
        </w:tc>
      </w:tr>
      <w:tr w:rsidR="007F2FF5" w:rsidRPr="006E5352" w14:paraId="2862B541" w14:textId="77777777" w:rsidTr="008D5CDB">
        <w:trPr>
          <w:trHeight w:val="1452"/>
          <w:jc w:val="center"/>
        </w:trPr>
        <w:tc>
          <w:tcPr>
            <w:tcW w:w="1660" w:type="dxa"/>
            <w:tcBorders>
              <w:top w:val="nil"/>
              <w:left w:val="single" w:sz="4" w:space="0" w:color="auto"/>
              <w:bottom w:val="single" w:sz="4" w:space="0" w:color="auto"/>
              <w:right w:val="single" w:sz="4" w:space="0" w:color="auto"/>
            </w:tcBorders>
            <w:vAlign w:val="center"/>
            <w:hideMark/>
          </w:tcPr>
          <w:p w14:paraId="7C642E5A" w14:textId="77777777"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Ventajas</w:t>
            </w:r>
          </w:p>
        </w:tc>
        <w:tc>
          <w:tcPr>
            <w:tcW w:w="4431" w:type="dxa"/>
            <w:tcBorders>
              <w:top w:val="nil"/>
              <w:left w:val="nil"/>
              <w:bottom w:val="single" w:sz="4" w:space="0" w:color="auto"/>
              <w:right w:val="single" w:sz="4" w:space="0" w:color="auto"/>
            </w:tcBorders>
            <w:vAlign w:val="center"/>
            <w:hideMark/>
          </w:tcPr>
          <w:p w14:paraId="2A5339B8" w14:textId="77777777"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Fácil uso, portabilidad y bajo costo, no requiere balanza ni tallímetro, permite diagnóstico inmediato en campo, alta sensibilidad para detectar riesgo de desnutrición.</w:t>
            </w:r>
          </w:p>
        </w:tc>
        <w:tc>
          <w:tcPr>
            <w:tcW w:w="2409" w:type="dxa"/>
            <w:tcBorders>
              <w:top w:val="nil"/>
              <w:left w:val="nil"/>
              <w:bottom w:val="single" w:sz="4" w:space="0" w:color="auto"/>
              <w:right w:val="single" w:sz="4" w:space="0" w:color="auto"/>
            </w:tcBorders>
            <w:vAlign w:val="center"/>
            <w:hideMark/>
          </w:tcPr>
          <w:p w14:paraId="36E0159D" w14:textId="77777777" w:rsidR="007F2FF5"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Abbott (2023); UNICEF (2023); Repositorio UNT (2021); Portalprensasalud (2021); La Hora (2022); El Médico Interactivo (2022)</w:t>
            </w:r>
          </w:p>
          <w:p w14:paraId="55DA079B" w14:textId="77777777" w:rsidR="008D5CDB" w:rsidRPr="006E5352" w:rsidRDefault="008D5CDB" w:rsidP="00533DFB">
            <w:pPr>
              <w:rPr>
                <w:rFonts w:ascii="Segoe UI" w:eastAsia="Times New Roman" w:hAnsi="Segoe UI" w:cs="Segoe UI"/>
                <w:color w:val="000000"/>
                <w:sz w:val="19"/>
                <w:szCs w:val="19"/>
              </w:rPr>
            </w:pPr>
          </w:p>
        </w:tc>
      </w:tr>
      <w:tr w:rsidR="007F2FF5" w:rsidRPr="006E5352" w14:paraId="71F8B493" w14:textId="77777777" w:rsidTr="008D5CDB">
        <w:trPr>
          <w:trHeight w:val="501"/>
          <w:jc w:val="center"/>
        </w:trPr>
        <w:tc>
          <w:tcPr>
            <w:tcW w:w="1660" w:type="dxa"/>
            <w:tcBorders>
              <w:top w:val="nil"/>
              <w:left w:val="single" w:sz="4" w:space="0" w:color="auto"/>
              <w:bottom w:val="single" w:sz="4" w:space="0" w:color="auto"/>
              <w:right w:val="single" w:sz="4" w:space="0" w:color="auto"/>
            </w:tcBorders>
            <w:vAlign w:val="center"/>
            <w:hideMark/>
          </w:tcPr>
          <w:p w14:paraId="6DD04053" w14:textId="77777777"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Limitaciones</w:t>
            </w:r>
          </w:p>
        </w:tc>
        <w:tc>
          <w:tcPr>
            <w:tcW w:w="4431" w:type="dxa"/>
            <w:tcBorders>
              <w:top w:val="nil"/>
              <w:left w:val="nil"/>
              <w:bottom w:val="single" w:sz="4" w:space="0" w:color="auto"/>
              <w:right w:val="single" w:sz="4" w:space="0" w:color="auto"/>
            </w:tcBorders>
            <w:vAlign w:val="center"/>
            <w:hideMark/>
          </w:tcPr>
          <w:p w14:paraId="69409574" w14:textId="77777777"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No sustituye una evaluación clínica integral. Precisión limitada en menores de 6 meses. Requiere técnica adecuada.</w:t>
            </w:r>
          </w:p>
        </w:tc>
        <w:tc>
          <w:tcPr>
            <w:tcW w:w="2409" w:type="dxa"/>
            <w:tcBorders>
              <w:top w:val="nil"/>
              <w:left w:val="nil"/>
              <w:bottom w:val="single" w:sz="4" w:space="0" w:color="auto"/>
              <w:right w:val="single" w:sz="4" w:space="0" w:color="auto"/>
            </w:tcBorders>
            <w:vAlign w:val="center"/>
            <w:hideMark/>
          </w:tcPr>
          <w:p w14:paraId="6DB27328" w14:textId="77777777"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Repositorio UNT (2021); SciELO (2020); UNICEF (2023); La Hora (2022)</w:t>
            </w:r>
          </w:p>
        </w:tc>
      </w:tr>
      <w:tr w:rsidR="007F2FF5" w:rsidRPr="006E5352" w14:paraId="007DA3DA" w14:textId="77777777" w:rsidTr="008D5CDB">
        <w:trPr>
          <w:trHeight w:val="501"/>
          <w:jc w:val="center"/>
        </w:trPr>
        <w:tc>
          <w:tcPr>
            <w:tcW w:w="1660" w:type="dxa"/>
            <w:tcBorders>
              <w:top w:val="nil"/>
              <w:left w:val="single" w:sz="4" w:space="0" w:color="auto"/>
              <w:bottom w:val="single" w:sz="4" w:space="0" w:color="auto"/>
              <w:right w:val="single" w:sz="4" w:space="0" w:color="auto"/>
            </w:tcBorders>
            <w:vAlign w:val="center"/>
            <w:hideMark/>
          </w:tcPr>
          <w:p w14:paraId="6D344CBB" w14:textId="77777777"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Validación y sensibilidad</w:t>
            </w:r>
          </w:p>
        </w:tc>
        <w:tc>
          <w:tcPr>
            <w:tcW w:w="4431" w:type="dxa"/>
            <w:tcBorders>
              <w:top w:val="nil"/>
              <w:left w:val="nil"/>
              <w:bottom w:val="nil"/>
              <w:right w:val="single" w:sz="4" w:space="0" w:color="auto"/>
            </w:tcBorders>
            <w:vAlign w:val="center"/>
            <w:hideMark/>
          </w:tcPr>
          <w:p w14:paraId="0A70A057" w14:textId="685CD5DD"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Para MUAC &lt;12.5 cm la sensibilidad y especificidad rondan el 66–98% y 75–97%, respectivamente, aumentando el valor predictivo con peso/talla y otras estrategias.</w:t>
            </w:r>
          </w:p>
        </w:tc>
        <w:tc>
          <w:tcPr>
            <w:tcW w:w="2409" w:type="dxa"/>
            <w:tcBorders>
              <w:top w:val="nil"/>
              <w:left w:val="nil"/>
              <w:bottom w:val="single" w:sz="4" w:space="0" w:color="auto"/>
              <w:right w:val="single" w:sz="4" w:space="0" w:color="auto"/>
            </w:tcBorders>
            <w:vAlign w:val="center"/>
            <w:hideMark/>
          </w:tcPr>
          <w:p w14:paraId="1DC3ED91" w14:textId="77777777"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Repositorio UNT (2021); SciELO (2020)</w:t>
            </w:r>
          </w:p>
        </w:tc>
      </w:tr>
      <w:tr w:rsidR="007F2FF5" w:rsidRPr="006E5352" w14:paraId="14ED3906" w14:textId="77777777" w:rsidTr="008D5CDB">
        <w:trPr>
          <w:trHeight w:val="348"/>
          <w:jc w:val="center"/>
        </w:trPr>
        <w:tc>
          <w:tcPr>
            <w:tcW w:w="1660" w:type="dxa"/>
            <w:vMerge w:val="restart"/>
            <w:tcBorders>
              <w:top w:val="nil"/>
              <w:left w:val="single" w:sz="4" w:space="0" w:color="auto"/>
              <w:bottom w:val="single" w:sz="4" w:space="0" w:color="auto"/>
              <w:right w:val="nil"/>
            </w:tcBorders>
            <w:vAlign w:val="center"/>
            <w:hideMark/>
          </w:tcPr>
          <w:p w14:paraId="6F03A34E" w14:textId="77777777"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lastRenderedPageBreak/>
              <w:t>Procedimiento de medición</w:t>
            </w:r>
          </w:p>
        </w:tc>
        <w:tc>
          <w:tcPr>
            <w:tcW w:w="4431" w:type="dxa"/>
            <w:tcBorders>
              <w:top w:val="single" w:sz="8" w:space="0" w:color="auto"/>
              <w:left w:val="single" w:sz="8" w:space="0" w:color="auto"/>
              <w:bottom w:val="nil"/>
              <w:right w:val="single" w:sz="8" w:space="0" w:color="auto"/>
            </w:tcBorders>
            <w:vAlign w:val="center"/>
            <w:hideMark/>
          </w:tcPr>
          <w:p w14:paraId="799CE19E" w14:textId="77777777"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1. Escoger brazo no dominante.</w:t>
            </w:r>
          </w:p>
        </w:tc>
        <w:tc>
          <w:tcPr>
            <w:tcW w:w="2409" w:type="dxa"/>
            <w:vMerge w:val="restart"/>
            <w:tcBorders>
              <w:top w:val="nil"/>
              <w:left w:val="nil"/>
              <w:bottom w:val="single" w:sz="4" w:space="0" w:color="auto"/>
              <w:right w:val="single" w:sz="4" w:space="0" w:color="auto"/>
            </w:tcBorders>
            <w:vAlign w:val="center"/>
            <w:hideMark/>
          </w:tcPr>
          <w:p w14:paraId="12886090" w14:textId="77777777"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Abbott (2023); UNICEF (2023); Repositorio UNT (2021); Portalprensasalud (2021); La Hora (2022)</w:t>
            </w:r>
          </w:p>
        </w:tc>
      </w:tr>
      <w:tr w:rsidR="007F2FF5" w:rsidRPr="006E5352" w14:paraId="63B86F5A" w14:textId="77777777" w:rsidTr="008D5CDB">
        <w:trPr>
          <w:trHeight w:val="432"/>
          <w:jc w:val="center"/>
        </w:trPr>
        <w:tc>
          <w:tcPr>
            <w:tcW w:w="1660" w:type="dxa"/>
            <w:vMerge/>
            <w:tcBorders>
              <w:top w:val="nil"/>
              <w:left w:val="single" w:sz="4" w:space="0" w:color="auto"/>
              <w:bottom w:val="single" w:sz="4" w:space="0" w:color="auto"/>
              <w:right w:val="nil"/>
            </w:tcBorders>
            <w:vAlign w:val="center"/>
            <w:hideMark/>
          </w:tcPr>
          <w:p w14:paraId="6BB1644F" w14:textId="77777777" w:rsidR="007F2FF5" w:rsidRPr="006E5352" w:rsidRDefault="007F2FF5" w:rsidP="00533DFB">
            <w:pPr>
              <w:rPr>
                <w:rFonts w:ascii="Segoe UI" w:eastAsia="Times New Roman" w:hAnsi="Segoe UI" w:cs="Segoe UI"/>
                <w:color w:val="000000"/>
                <w:sz w:val="19"/>
                <w:szCs w:val="19"/>
              </w:rPr>
            </w:pPr>
          </w:p>
        </w:tc>
        <w:tc>
          <w:tcPr>
            <w:tcW w:w="4431" w:type="dxa"/>
            <w:tcBorders>
              <w:top w:val="nil"/>
              <w:left w:val="single" w:sz="8" w:space="0" w:color="auto"/>
              <w:bottom w:val="nil"/>
              <w:right w:val="single" w:sz="8" w:space="0" w:color="auto"/>
            </w:tcBorders>
            <w:vAlign w:val="center"/>
            <w:hideMark/>
          </w:tcPr>
          <w:p w14:paraId="0F620F55" w14:textId="77777777"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2. Identificar acromion y olécranon, medir distancia y marcar punto medio.</w:t>
            </w:r>
          </w:p>
        </w:tc>
        <w:tc>
          <w:tcPr>
            <w:tcW w:w="2409" w:type="dxa"/>
            <w:vMerge/>
            <w:tcBorders>
              <w:top w:val="nil"/>
              <w:left w:val="nil"/>
              <w:bottom w:val="single" w:sz="4" w:space="0" w:color="auto"/>
              <w:right w:val="single" w:sz="4" w:space="0" w:color="auto"/>
            </w:tcBorders>
            <w:vAlign w:val="center"/>
            <w:hideMark/>
          </w:tcPr>
          <w:p w14:paraId="3FF2E142" w14:textId="77777777" w:rsidR="007F2FF5" w:rsidRPr="006E5352" w:rsidRDefault="007F2FF5" w:rsidP="00533DFB">
            <w:pPr>
              <w:rPr>
                <w:rFonts w:ascii="Segoe UI" w:eastAsia="Times New Roman" w:hAnsi="Segoe UI" w:cs="Segoe UI"/>
                <w:color w:val="000000"/>
                <w:sz w:val="19"/>
                <w:szCs w:val="19"/>
              </w:rPr>
            </w:pPr>
          </w:p>
        </w:tc>
      </w:tr>
      <w:tr w:rsidR="007F2FF5" w:rsidRPr="006E5352" w14:paraId="27D9F2DF" w14:textId="77777777" w:rsidTr="008D5CDB">
        <w:trPr>
          <w:trHeight w:val="324"/>
          <w:jc w:val="center"/>
        </w:trPr>
        <w:tc>
          <w:tcPr>
            <w:tcW w:w="1660" w:type="dxa"/>
            <w:vMerge/>
            <w:tcBorders>
              <w:top w:val="nil"/>
              <w:left w:val="single" w:sz="4" w:space="0" w:color="auto"/>
              <w:bottom w:val="single" w:sz="4" w:space="0" w:color="auto"/>
              <w:right w:val="nil"/>
            </w:tcBorders>
            <w:vAlign w:val="center"/>
            <w:hideMark/>
          </w:tcPr>
          <w:p w14:paraId="3594A963" w14:textId="77777777" w:rsidR="007F2FF5" w:rsidRPr="006E5352" w:rsidRDefault="007F2FF5" w:rsidP="00533DFB">
            <w:pPr>
              <w:rPr>
                <w:rFonts w:ascii="Segoe UI" w:eastAsia="Times New Roman" w:hAnsi="Segoe UI" w:cs="Segoe UI"/>
                <w:color w:val="000000"/>
                <w:sz w:val="19"/>
                <w:szCs w:val="19"/>
              </w:rPr>
            </w:pPr>
          </w:p>
        </w:tc>
        <w:tc>
          <w:tcPr>
            <w:tcW w:w="4431" w:type="dxa"/>
            <w:tcBorders>
              <w:top w:val="nil"/>
              <w:left w:val="single" w:sz="8" w:space="0" w:color="auto"/>
              <w:bottom w:val="nil"/>
              <w:right w:val="single" w:sz="8" w:space="0" w:color="auto"/>
            </w:tcBorders>
            <w:vAlign w:val="center"/>
            <w:hideMark/>
          </w:tcPr>
          <w:p w14:paraId="2332FEB4" w14:textId="77777777"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3. Colocar la cinta sin apretar.</w:t>
            </w:r>
          </w:p>
        </w:tc>
        <w:tc>
          <w:tcPr>
            <w:tcW w:w="2409" w:type="dxa"/>
            <w:vMerge/>
            <w:tcBorders>
              <w:top w:val="nil"/>
              <w:left w:val="nil"/>
              <w:bottom w:val="single" w:sz="4" w:space="0" w:color="auto"/>
              <w:right w:val="single" w:sz="4" w:space="0" w:color="auto"/>
            </w:tcBorders>
            <w:vAlign w:val="center"/>
            <w:hideMark/>
          </w:tcPr>
          <w:p w14:paraId="7661FAA8" w14:textId="77777777" w:rsidR="007F2FF5" w:rsidRPr="006E5352" w:rsidRDefault="007F2FF5" w:rsidP="00533DFB">
            <w:pPr>
              <w:rPr>
                <w:rFonts w:ascii="Segoe UI" w:eastAsia="Times New Roman" w:hAnsi="Segoe UI" w:cs="Segoe UI"/>
                <w:color w:val="000000"/>
                <w:sz w:val="19"/>
                <w:szCs w:val="19"/>
              </w:rPr>
            </w:pPr>
          </w:p>
        </w:tc>
      </w:tr>
      <w:tr w:rsidR="007F2FF5" w:rsidRPr="006E5352" w14:paraId="457262F2" w14:textId="77777777" w:rsidTr="008D5CDB">
        <w:trPr>
          <w:trHeight w:val="336"/>
          <w:jc w:val="center"/>
        </w:trPr>
        <w:tc>
          <w:tcPr>
            <w:tcW w:w="1660" w:type="dxa"/>
            <w:vMerge/>
            <w:tcBorders>
              <w:top w:val="nil"/>
              <w:left w:val="single" w:sz="4" w:space="0" w:color="auto"/>
              <w:bottom w:val="single" w:sz="4" w:space="0" w:color="auto"/>
              <w:right w:val="nil"/>
            </w:tcBorders>
            <w:vAlign w:val="center"/>
            <w:hideMark/>
          </w:tcPr>
          <w:p w14:paraId="6F4727F4" w14:textId="77777777" w:rsidR="007F2FF5" w:rsidRPr="006E5352" w:rsidRDefault="007F2FF5" w:rsidP="00533DFB">
            <w:pPr>
              <w:rPr>
                <w:rFonts w:ascii="Segoe UI" w:eastAsia="Times New Roman" w:hAnsi="Segoe UI" w:cs="Segoe UI"/>
                <w:color w:val="000000"/>
                <w:sz w:val="19"/>
                <w:szCs w:val="19"/>
              </w:rPr>
            </w:pPr>
          </w:p>
        </w:tc>
        <w:tc>
          <w:tcPr>
            <w:tcW w:w="4431" w:type="dxa"/>
            <w:tcBorders>
              <w:top w:val="nil"/>
              <w:left w:val="single" w:sz="8" w:space="0" w:color="auto"/>
              <w:bottom w:val="nil"/>
              <w:right w:val="single" w:sz="8" w:space="0" w:color="auto"/>
            </w:tcBorders>
            <w:vAlign w:val="center"/>
            <w:hideMark/>
          </w:tcPr>
          <w:p w14:paraId="17D4BEC5" w14:textId="77777777"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4. Leer valor y color.</w:t>
            </w:r>
          </w:p>
        </w:tc>
        <w:tc>
          <w:tcPr>
            <w:tcW w:w="2409" w:type="dxa"/>
            <w:vMerge/>
            <w:tcBorders>
              <w:top w:val="nil"/>
              <w:left w:val="nil"/>
              <w:bottom w:val="single" w:sz="4" w:space="0" w:color="auto"/>
              <w:right w:val="single" w:sz="4" w:space="0" w:color="auto"/>
            </w:tcBorders>
            <w:vAlign w:val="center"/>
            <w:hideMark/>
          </w:tcPr>
          <w:p w14:paraId="57A73A3F" w14:textId="77777777" w:rsidR="007F2FF5" w:rsidRPr="006E5352" w:rsidRDefault="007F2FF5" w:rsidP="00533DFB">
            <w:pPr>
              <w:rPr>
                <w:rFonts w:ascii="Segoe UI" w:eastAsia="Times New Roman" w:hAnsi="Segoe UI" w:cs="Segoe UI"/>
                <w:color w:val="000000"/>
                <w:sz w:val="19"/>
                <w:szCs w:val="19"/>
              </w:rPr>
            </w:pPr>
          </w:p>
        </w:tc>
      </w:tr>
      <w:tr w:rsidR="007F2FF5" w:rsidRPr="006E5352" w14:paraId="6066AC2D" w14:textId="77777777" w:rsidTr="008D5CDB">
        <w:trPr>
          <w:trHeight w:val="336"/>
          <w:jc w:val="center"/>
        </w:trPr>
        <w:tc>
          <w:tcPr>
            <w:tcW w:w="1660" w:type="dxa"/>
            <w:vMerge/>
            <w:tcBorders>
              <w:top w:val="nil"/>
              <w:left w:val="single" w:sz="4" w:space="0" w:color="auto"/>
              <w:bottom w:val="single" w:sz="4" w:space="0" w:color="auto"/>
              <w:right w:val="nil"/>
            </w:tcBorders>
            <w:vAlign w:val="center"/>
            <w:hideMark/>
          </w:tcPr>
          <w:p w14:paraId="504AB282" w14:textId="77777777" w:rsidR="007F2FF5" w:rsidRPr="006E5352" w:rsidRDefault="007F2FF5" w:rsidP="00533DFB">
            <w:pPr>
              <w:rPr>
                <w:rFonts w:ascii="Segoe UI" w:eastAsia="Times New Roman" w:hAnsi="Segoe UI" w:cs="Segoe UI"/>
                <w:color w:val="000000"/>
                <w:sz w:val="19"/>
                <w:szCs w:val="19"/>
              </w:rPr>
            </w:pPr>
          </w:p>
        </w:tc>
        <w:tc>
          <w:tcPr>
            <w:tcW w:w="4431" w:type="dxa"/>
            <w:tcBorders>
              <w:top w:val="nil"/>
              <w:left w:val="single" w:sz="8" w:space="0" w:color="auto"/>
              <w:bottom w:val="single" w:sz="8" w:space="0" w:color="auto"/>
              <w:right w:val="single" w:sz="8" w:space="0" w:color="auto"/>
            </w:tcBorders>
            <w:vAlign w:val="center"/>
            <w:hideMark/>
          </w:tcPr>
          <w:p w14:paraId="5CAF01D6" w14:textId="77777777"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Para menores de 6 meses usar peso/talla.</w:t>
            </w:r>
          </w:p>
        </w:tc>
        <w:tc>
          <w:tcPr>
            <w:tcW w:w="2409" w:type="dxa"/>
            <w:vMerge/>
            <w:tcBorders>
              <w:top w:val="nil"/>
              <w:left w:val="nil"/>
              <w:bottom w:val="single" w:sz="4" w:space="0" w:color="auto"/>
              <w:right w:val="single" w:sz="4" w:space="0" w:color="auto"/>
            </w:tcBorders>
            <w:vAlign w:val="center"/>
            <w:hideMark/>
          </w:tcPr>
          <w:p w14:paraId="40E65C10" w14:textId="77777777" w:rsidR="007F2FF5" w:rsidRPr="006E5352" w:rsidRDefault="007F2FF5" w:rsidP="00533DFB">
            <w:pPr>
              <w:rPr>
                <w:rFonts w:ascii="Segoe UI" w:eastAsia="Times New Roman" w:hAnsi="Segoe UI" w:cs="Segoe UI"/>
                <w:color w:val="000000"/>
                <w:sz w:val="19"/>
                <w:szCs w:val="19"/>
              </w:rPr>
            </w:pPr>
          </w:p>
        </w:tc>
      </w:tr>
      <w:tr w:rsidR="007F2FF5" w:rsidRPr="006E5352" w14:paraId="41FC869F" w14:textId="77777777" w:rsidTr="008D5CDB">
        <w:trPr>
          <w:trHeight w:val="501"/>
          <w:jc w:val="center"/>
        </w:trPr>
        <w:tc>
          <w:tcPr>
            <w:tcW w:w="1660" w:type="dxa"/>
            <w:tcBorders>
              <w:top w:val="nil"/>
              <w:left w:val="single" w:sz="4" w:space="0" w:color="auto"/>
              <w:bottom w:val="single" w:sz="4" w:space="0" w:color="auto"/>
              <w:right w:val="single" w:sz="4" w:space="0" w:color="auto"/>
            </w:tcBorders>
            <w:vAlign w:val="center"/>
            <w:hideMark/>
          </w:tcPr>
          <w:p w14:paraId="5DE8166F" w14:textId="77777777"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Implementación global</w:t>
            </w:r>
          </w:p>
        </w:tc>
        <w:tc>
          <w:tcPr>
            <w:tcW w:w="4431" w:type="dxa"/>
            <w:tcBorders>
              <w:top w:val="nil"/>
              <w:left w:val="nil"/>
              <w:bottom w:val="single" w:sz="4" w:space="0" w:color="auto"/>
              <w:right w:val="single" w:sz="4" w:space="0" w:color="auto"/>
            </w:tcBorders>
            <w:vAlign w:val="center"/>
            <w:hideMark/>
          </w:tcPr>
          <w:p w14:paraId="2BB1833B" w14:textId="77777777"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Abbott, Children International, UNICEF y otras instituciones han dispersado millones de cintas y capacitado a personal para vigilancia nutricional e intervención en emergencias y pandemias.</w:t>
            </w:r>
          </w:p>
        </w:tc>
        <w:tc>
          <w:tcPr>
            <w:tcW w:w="2409" w:type="dxa"/>
            <w:tcBorders>
              <w:top w:val="nil"/>
              <w:left w:val="nil"/>
              <w:bottom w:val="single" w:sz="4" w:space="0" w:color="auto"/>
              <w:right w:val="single" w:sz="4" w:space="0" w:color="auto"/>
            </w:tcBorders>
            <w:vAlign w:val="center"/>
            <w:hideMark/>
          </w:tcPr>
          <w:p w14:paraId="54043F48" w14:textId="77777777" w:rsidR="007F2FF5" w:rsidRPr="006E5352" w:rsidRDefault="007F2FF5" w:rsidP="00533DFB">
            <w:pPr>
              <w:rPr>
                <w:rFonts w:ascii="Segoe UI" w:eastAsia="Times New Roman" w:hAnsi="Segoe UI" w:cs="Segoe UI"/>
                <w:color w:val="000000"/>
                <w:sz w:val="19"/>
                <w:szCs w:val="19"/>
              </w:rPr>
            </w:pPr>
            <w:r w:rsidRPr="006E5352">
              <w:rPr>
                <w:rFonts w:ascii="Segoe UI" w:eastAsia="Times New Roman" w:hAnsi="Segoe UI" w:cs="Segoe UI"/>
                <w:color w:val="000000"/>
                <w:sz w:val="19"/>
                <w:szCs w:val="19"/>
              </w:rPr>
              <w:t>Abbott (2023); La Hora (2022); UNICEF (2023)</w:t>
            </w:r>
          </w:p>
        </w:tc>
      </w:tr>
    </w:tbl>
    <w:p w14:paraId="0FC556F5" w14:textId="42F27209" w:rsidR="007F2FF5" w:rsidRPr="006E5352" w:rsidRDefault="008D5CDB" w:rsidP="007F2FF5">
      <w:pPr>
        <w:jc w:val="both"/>
        <w:rPr>
          <w:rFonts w:ascii="Calibri Light" w:hAnsi="Calibri Light" w:cs="Calibri Light"/>
          <w:b/>
          <w:bCs/>
        </w:rPr>
      </w:pPr>
      <w:r w:rsidRPr="006E5352">
        <w:rPr>
          <w:rFonts w:asciiTheme="minorHAnsi" w:hAnsiTheme="minorHAnsi" w:cstheme="minorHAnsi"/>
          <w:noProof/>
        </w:rPr>
        <w:drawing>
          <wp:anchor distT="0" distB="0" distL="0" distR="0" simplePos="0" relativeHeight="251715584" behindDoc="1" locked="0" layoutInCell="1" allowOverlap="1" wp14:anchorId="7F8E2BDC" wp14:editId="14B0F057">
            <wp:simplePos x="0" y="0"/>
            <wp:positionH relativeFrom="margin">
              <wp:align>left</wp:align>
            </wp:positionH>
            <wp:positionV relativeFrom="margin">
              <wp:posOffset>-187960</wp:posOffset>
            </wp:positionV>
            <wp:extent cx="6209030" cy="9522569"/>
            <wp:effectExtent l="0" t="0" r="1270" b="2540"/>
            <wp:wrapNone/>
            <wp:docPr id="429178978" name="Imagen 429178978"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1" cstate="print"/>
                    <a:stretch>
                      <a:fillRect/>
                    </a:stretch>
                  </pic:blipFill>
                  <pic:spPr>
                    <a:xfrm>
                      <a:off x="0" y="0"/>
                      <a:ext cx="6209030" cy="9522569"/>
                    </a:xfrm>
                    <a:prstGeom prst="rect">
                      <a:avLst/>
                    </a:prstGeom>
                  </pic:spPr>
                </pic:pic>
              </a:graphicData>
            </a:graphic>
            <wp14:sizeRelH relativeFrom="margin">
              <wp14:pctWidth>0</wp14:pctWidth>
            </wp14:sizeRelH>
            <wp14:sizeRelV relativeFrom="margin">
              <wp14:pctHeight>0</wp14:pctHeight>
            </wp14:sizeRelV>
          </wp:anchor>
        </w:drawing>
      </w:r>
      <w:r w:rsidR="00A626FF">
        <w:rPr>
          <w:rFonts w:ascii="Calibri Light" w:hAnsi="Calibri Light" w:cs="Calibri Light"/>
          <w:b/>
          <w:bCs/>
        </w:rPr>
        <w:t xml:space="preserve">        </w:t>
      </w:r>
      <w:r w:rsidR="007F2FF5" w:rsidRPr="006E5352">
        <w:rPr>
          <w:rFonts w:ascii="Calibri Light" w:hAnsi="Calibri Light" w:cs="Calibri Light"/>
          <w:b/>
          <w:bCs/>
        </w:rPr>
        <w:t>Fuente: varios autores</w:t>
      </w:r>
    </w:p>
    <w:p w14:paraId="6786BFE2" w14:textId="11825EA2" w:rsidR="00E71B07" w:rsidRPr="006E5352" w:rsidRDefault="00E71B07" w:rsidP="007F2FF5">
      <w:pPr>
        <w:spacing w:line="360" w:lineRule="auto"/>
        <w:jc w:val="both"/>
        <w:rPr>
          <w:rFonts w:ascii="Calibri Light" w:hAnsi="Calibri Light" w:cs="Calibri Light"/>
        </w:rPr>
      </w:pPr>
    </w:p>
    <w:p w14:paraId="20A5BCA3" w14:textId="7356872D" w:rsidR="007F2FF5" w:rsidRPr="006E5352" w:rsidRDefault="007F2FF5" w:rsidP="007F2FF5">
      <w:pPr>
        <w:spacing w:line="360" w:lineRule="auto"/>
        <w:jc w:val="both"/>
        <w:rPr>
          <w:rFonts w:ascii="Calibri Light" w:hAnsi="Calibri Light" w:cs="Calibri Light"/>
        </w:rPr>
      </w:pPr>
      <w:r w:rsidRPr="006E5352">
        <w:rPr>
          <w:rFonts w:ascii="Calibri Light" w:hAnsi="Calibri Light" w:cs="Calibri Light"/>
        </w:rPr>
        <w:t xml:space="preserve">La cinta tradicional de MUAC se caracteriza por su sencillez, bajo costo y facilidad de implementación en contextos con recursos limitados, facilitando la medición de la circunferencia media del brazo de un niño y la comparación de los resultados con los puntos de corte establecidos por organismos como la OMS para clasificar el estado nutricional en normalidad, desnutrición moderada o severa. Sin embargo, la innovación de la cinta MUAC z-score, también fabricada en papel, supone una mejora significativa al utilizar valores ajustados por edad y puntuaciones z, permitiendo una evaluación más precisa de la malnutrición a lo largo de un rango etario mayor (de 2 meses a 18 años), y facilitando el monitoreo del estado nutricional y la identificación temprana de niños en riesgo, incluso en comunidades vulnerables como las atendidas por Children International en Guatemala </w:t>
      </w:r>
      <w:sdt>
        <w:sdtPr>
          <w:rPr>
            <w:rFonts w:ascii="Calibri Light" w:hAnsi="Calibri Light" w:cs="Calibri Light"/>
          </w:rPr>
          <w:id w:val="-1872910851"/>
          <w:citation/>
        </w:sdtPr>
        <w:sdtEndPr/>
        <w:sdtContent>
          <w:r w:rsidRPr="006E5352">
            <w:rPr>
              <w:rFonts w:ascii="Calibri Light" w:hAnsi="Calibri Light" w:cs="Calibri Light"/>
            </w:rPr>
            <w:fldChar w:fldCharType="begin"/>
          </w:r>
          <w:r w:rsidRPr="006E5352">
            <w:rPr>
              <w:rFonts w:ascii="Calibri Light" w:hAnsi="Calibri Light" w:cs="Calibri Light"/>
            </w:rPr>
            <w:instrText xml:space="preserve"> CITATION Mik19 \l 3082 </w:instrText>
          </w:r>
          <w:r w:rsidRPr="006E5352">
            <w:rPr>
              <w:rFonts w:ascii="Calibri Light" w:hAnsi="Calibri Light" w:cs="Calibri Light"/>
            </w:rPr>
            <w:fldChar w:fldCharType="separate"/>
          </w:r>
          <w:r w:rsidRPr="006E5352">
            <w:rPr>
              <w:rFonts w:ascii="Calibri Light" w:hAnsi="Calibri Light" w:cs="Calibri Light"/>
              <w:noProof/>
            </w:rPr>
            <w:t>(4)</w:t>
          </w:r>
          <w:r w:rsidRPr="006E5352">
            <w:rPr>
              <w:rFonts w:ascii="Calibri Light" w:hAnsi="Calibri Light" w:cs="Calibri Light"/>
            </w:rPr>
            <w:fldChar w:fldCharType="end"/>
          </w:r>
        </w:sdtContent>
      </w:sdt>
      <w:r w:rsidRPr="006E5352">
        <w:rPr>
          <w:rFonts w:ascii="Calibri Light" w:hAnsi="Calibri Light" w:cs="Calibri Light"/>
        </w:rPr>
        <w:t xml:space="preserve">, </w:t>
      </w:r>
      <w:sdt>
        <w:sdtPr>
          <w:rPr>
            <w:rFonts w:ascii="Calibri Light" w:hAnsi="Calibri Light" w:cs="Calibri Light"/>
          </w:rPr>
          <w:id w:val="-1814625431"/>
          <w:citation/>
        </w:sdtPr>
        <w:sdtEndPr/>
        <w:sdtContent>
          <w:r w:rsidRPr="006E5352">
            <w:rPr>
              <w:rFonts w:ascii="Calibri Light" w:hAnsi="Calibri Light" w:cs="Calibri Light"/>
            </w:rPr>
            <w:fldChar w:fldCharType="begin"/>
          </w:r>
          <w:r w:rsidRPr="006E5352">
            <w:rPr>
              <w:rFonts w:ascii="Calibri Light" w:hAnsi="Calibri Light" w:cs="Calibri Light"/>
            </w:rPr>
            <w:instrText xml:space="preserve"> CITATION Fac23 \l 3082 </w:instrText>
          </w:r>
          <w:r w:rsidRPr="006E5352">
            <w:rPr>
              <w:rFonts w:ascii="Calibri Light" w:hAnsi="Calibri Light" w:cs="Calibri Light"/>
            </w:rPr>
            <w:fldChar w:fldCharType="separate"/>
          </w:r>
          <w:r w:rsidRPr="006E5352">
            <w:rPr>
              <w:rFonts w:ascii="Calibri Light" w:hAnsi="Calibri Light" w:cs="Calibri Light"/>
              <w:noProof/>
            </w:rPr>
            <w:t>(5)</w:t>
          </w:r>
          <w:r w:rsidRPr="006E5352">
            <w:rPr>
              <w:rFonts w:ascii="Calibri Light" w:hAnsi="Calibri Light" w:cs="Calibri Light"/>
            </w:rPr>
            <w:fldChar w:fldCharType="end"/>
          </w:r>
        </w:sdtContent>
      </w:sdt>
      <w:r w:rsidRPr="006E5352">
        <w:rPr>
          <w:rFonts w:ascii="Calibri Light" w:hAnsi="Calibri Light" w:cs="Calibri Light"/>
        </w:rPr>
        <w:t xml:space="preserve">. </w:t>
      </w:r>
    </w:p>
    <w:p w14:paraId="11428592" w14:textId="3E6C02BD" w:rsidR="007F2FF5" w:rsidRPr="006E5352" w:rsidRDefault="007F2FF5" w:rsidP="007F2FF5">
      <w:pPr>
        <w:spacing w:line="360" w:lineRule="auto"/>
        <w:jc w:val="both"/>
        <w:rPr>
          <w:rFonts w:ascii="Calibri Light" w:hAnsi="Calibri Light" w:cs="Calibri Light"/>
        </w:rPr>
      </w:pPr>
      <w:r w:rsidRPr="006E5352">
        <w:rPr>
          <w:rFonts w:ascii="Calibri Light" w:hAnsi="Calibri Light" w:cs="Calibri Light"/>
        </w:rPr>
        <w:t> Su diseño permite un diagnóstico rápido y confiable, incluso en comunidades de difícil acceso, y facilita el seguimiento del estado nutricional sin necesidad de formación especializada ni acceso a tablas externas. La innovación, basada en la cinta MUAC tradicional utilizada por la OMS desde los años 60, fue desarrollada por la Dra. Susan Abdel-Rahman en el Hospital Infantil Mercy, y ha sido validada en estudios como uno realizado en Guatemala con 818 niños, demostrando ser útil para decisiones de intervención. Además, organizaciones como Children International y Abbott han impulsado su implementación en varios países vulnerables, logrando identificar miles de niños que requerían apoyo nutricional durante situaciones complejas como la pandemia. Gracias a su bajo costo, facilidad de manejo y alta sensibilidad, la cinta MUAC z-score es considerada una herramienta valiosa para la detección y manejo temprano de la malnutrición infantil en diferentes contextos clínicos y comunitarios</w:t>
      </w:r>
      <w:sdt>
        <w:sdtPr>
          <w:rPr>
            <w:rFonts w:ascii="Calibri Light" w:hAnsi="Calibri Light" w:cs="Calibri Light"/>
          </w:rPr>
          <w:id w:val="-337538128"/>
          <w:citation/>
        </w:sdtPr>
        <w:sdtEndPr/>
        <w:sdtContent>
          <w:r w:rsidRPr="006E5352">
            <w:rPr>
              <w:rFonts w:ascii="Calibri Light" w:hAnsi="Calibri Light" w:cs="Calibri Light"/>
            </w:rPr>
            <w:fldChar w:fldCharType="begin"/>
          </w:r>
          <w:r w:rsidRPr="006E5352">
            <w:rPr>
              <w:rFonts w:ascii="Calibri Light" w:hAnsi="Calibri Light" w:cs="Calibri Light"/>
            </w:rPr>
            <w:instrText xml:space="preserve"> CITATION Fac23 \l 3082 </w:instrText>
          </w:r>
          <w:r w:rsidRPr="006E5352">
            <w:rPr>
              <w:rFonts w:ascii="Calibri Light" w:hAnsi="Calibri Light" w:cs="Calibri Light"/>
            </w:rPr>
            <w:fldChar w:fldCharType="separate"/>
          </w:r>
          <w:r w:rsidRPr="006E5352">
            <w:rPr>
              <w:rFonts w:ascii="Calibri Light" w:hAnsi="Calibri Light" w:cs="Calibri Light"/>
              <w:noProof/>
            </w:rPr>
            <w:t xml:space="preserve"> (5)</w:t>
          </w:r>
          <w:r w:rsidRPr="006E5352">
            <w:rPr>
              <w:rFonts w:ascii="Calibri Light" w:hAnsi="Calibri Light" w:cs="Calibri Light"/>
            </w:rPr>
            <w:fldChar w:fldCharType="end"/>
          </w:r>
        </w:sdtContent>
      </w:sdt>
      <w:r w:rsidRPr="006E5352">
        <w:rPr>
          <w:rFonts w:ascii="Calibri Light" w:hAnsi="Calibri Light" w:cs="Calibri Light"/>
        </w:rPr>
        <w:t>.</w:t>
      </w:r>
    </w:p>
    <w:p w14:paraId="400AE909" w14:textId="77777777" w:rsidR="007F2FF5" w:rsidRPr="006E5352" w:rsidRDefault="007F2FF5" w:rsidP="007F2FF5">
      <w:pPr>
        <w:spacing w:line="360" w:lineRule="auto"/>
        <w:jc w:val="both"/>
        <w:rPr>
          <w:rFonts w:ascii="Calibri Light" w:hAnsi="Calibri Light" w:cs="Calibri Light"/>
          <w:b/>
          <w:bCs/>
        </w:rPr>
      </w:pPr>
      <w:r w:rsidRPr="006E5352">
        <w:rPr>
          <w:rFonts w:ascii="Calibri Light" w:hAnsi="Calibri Light" w:cs="Calibri Light"/>
          <w:b/>
          <w:bCs/>
        </w:rPr>
        <w:t>Descripción de la Cinta Muac z core</w:t>
      </w:r>
    </w:p>
    <w:p w14:paraId="7D9AE48B" w14:textId="377C2EB9" w:rsidR="007F2FF5" w:rsidRPr="006E5352" w:rsidRDefault="007F2FF5" w:rsidP="007F2FF5">
      <w:pPr>
        <w:spacing w:line="360" w:lineRule="auto"/>
        <w:jc w:val="both"/>
        <w:rPr>
          <w:rFonts w:ascii="Calibri Light" w:hAnsi="Calibri Light" w:cs="Calibri Light"/>
        </w:rPr>
      </w:pPr>
      <w:r w:rsidRPr="006E5352">
        <w:rPr>
          <w:rFonts w:ascii="Calibri Light" w:hAnsi="Calibri Light" w:cs="Calibri Light"/>
        </w:rPr>
        <w:t>La </w:t>
      </w:r>
      <w:r w:rsidRPr="006E5352">
        <w:rPr>
          <w:rFonts w:ascii="Calibri Light" w:hAnsi="Calibri Light" w:cs="Calibri Light"/>
          <w:b/>
          <w:bCs/>
        </w:rPr>
        <w:t>cinta MUAC z-score</w:t>
      </w:r>
      <w:r w:rsidRPr="006E5352">
        <w:rPr>
          <w:rFonts w:ascii="Calibri Light" w:hAnsi="Calibri Light" w:cs="Calibri Light"/>
        </w:rPr>
        <w:t xml:space="preserve"> es un instrumento antropométrico de papel utilizado para evaluar y detectar trastornos de malnutrición, incluidos el riesgo de desnutrición, la desnutrición aguda y el sobrepeso u obesidad en población pediátrica. Se emplea desde los 2 meses hasta los 18 años, ajustando sus valores de referencia y el tamaño de la cinta según la edad del paciente </w:t>
      </w:r>
      <w:sdt>
        <w:sdtPr>
          <w:rPr>
            <w:rFonts w:ascii="Calibri Light" w:hAnsi="Calibri Light" w:cs="Calibri Light"/>
          </w:rPr>
          <w:id w:val="-476378232"/>
          <w:citation/>
        </w:sdtPr>
        <w:sdtEndPr/>
        <w:sdtContent>
          <w:r w:rsidRPr="006E5352">
            <w:rPr>
              <w:rFonts w:ascii="Calibri Light" w:hAnsi="Calibri Light" w:cs="Calibri Light"/>
            </w:rPr>
            <w:fldChar w:fldCharType="begin"/>
          </w:r>
          <w:r w:rsidRPr="006E5352">
            <w:rPr>
              <w:rFonts w:ascii="Calibri Light" w:hAnsi="Calibri Light" w:cs="Calibri Light"/>
            </w:rPr>
            <w:instrText xml:space="preserve"> CITATION OMS16 \l 3082 </w:instrText>
          </w:r>
          <w:r w:rsidRPr="006E5352">
            <w:rPr>
              <w:rFonts w:ascii="Calibri Light" w:hAnsi="Calibri Light" w:cs="Calibri Light"/>
            </w:rPr>
            <w:fldChar w:fldCharType="separate"/>
          </w:r>
          <w:r w:rsidRPr="006E5352">
            <w:rPr>
              <w:rFonts w:ascii="Calibri Light" w:hAnsi="Calibri Light" w:cs="Calibri Light"/>
              <w:noProof/>
            </w:rPr>
            <w:t>(6)</w:t>
          </w:r>
          <w:r w:rsidRPr="006E5352">
            <w:rPr>
              <w:rFonts w:ascii="Calibri Light" w:hAnsi="Calibri Light" w:cs="Calibri Light"/>
            </w:rPr>
            <w:fldChar w:fldCharType="end"/>
          </w:r>
        </w:sdtContent>
      </w:sdt>
      <w:r w:rsidR="00E71B07" w:rsidRPr="006E5352">
        <w:rPr>
          <w:rFonts w:ascii="Calibri Light" w:hAnsi="Calibri Light" w:cs="Calibri Light"/>
        </w:rPr>
        <w:t>.</w:t>
      </w:r>
    </w:p>
    <w:p w14:paraId="0D95D43C" w14:textId="77777777" w:rsidR="00E71B07" w:rsidRPr="006E5352" w:rsidRDefault="00E71B07" w:rsidP="007F2FF5">
      <w:pPr>
        <w:spacing w:line="360" w:lineRule="auto"/>
        <w:jc w:val="both"/>
        <w:rPr>
          <w:rFonts w:ascii="Calibri Light" w:hAnsi="Calibri Light" w:cs="Calibri Light"/>
        </w:rPr>
      </w:pPr>
    </w:p>
    <w:p w14:paraId="1FFB5DDE" w14:textId="77777777" w:rsidR="00E71B07" w:rsidRPr="006E5352" w:rsidRDefault="00E71B07" w:rsidP="007F2FF5">
      <w:pPr>
        <w:spacing w:line="360" w:lineRule="auto"/>
        <w:jc w:val="both"/>
        <w:rPr>
          <w:rFonts w:ascii="Calibri Light" w:hAnsi="Calibri Light" w:cs="Calibri Light"/>
        </w:rPr>
      </w:pPr>
    </w:p>
    <w:p w14:paraId="6570A28E" w14:textId="77777777" w:rsidR="00E71B07" w:rsidRPr="006E5352" w:rsidRDefault="00E71B07" w:rsidP="007F2FF5">
      <w:pPr>
        <w:spacing w:line="360" w:lineRule="auto"/>
        <w:jc w:val="both"/>
        <w:rPr>
          <w:rFonts w:ascii="Calibri Light" w:hAnsi="Calibri Light" w:cs="Calibri Light"/>
        </w:rPr>
      </w:pPr>
    </w:p>
    <w:p w14:paraId="3669089E" w14:textId="0771ABE7" w:rsidR="00E71B07" w:rsidRPr="006E5352" w:rsidRDefault="00E71B07" w:rsidP="007F2FF5">
      <w:pPr>
        <w:spacing w:line="360" w:lineRule="auto"/>
        <w:jc w:val="both"/>
        <w:rPr>
          <w:rFonts w:ascii="Calibri Light" w:hAnsi="Calibri Light" w:cs="Calibri Light"/>
        </w:rPr>
      </w:pPr>
    </w:p>
    <w:p w14:paraId="3A3EA660" w14:textId="00A5A627" w:rsidR="007F2FF5" w:rsidRPr="006E5352" w:rsidRDefault="008D5CDB" w:rsidP="007F2FF5">
      <w:pPr>
        <w:spacing w:line="360" w:lineRule="auto"/>
        <w:jc w:val="both"/>
        <w:rPr>
          <w:rFonts w:ascii="Calibri Light" w:hAnsi="Calibri Light" w:cs="Calibri Light"/>
        </w:rPr>
      </w:pPr>
      <w:r w:rsidRPr="006E5352">
        <w:rPr>
          <w:rFonts w:asciiTheme="minorHAnsi" w:hAnsiTheme="minorHAnsi" w:cstheme="minorHAnsi"/>
          <w:noProof/>
        </w:rPr>
        <w:lastRenderedPageBreak/>
        <w:drawing>
          <wp:anchor distT="0" distB="0" distL="0" distR="0" simplePos="0" relativeHeight="251727872" behindDoc="1" locked="0" layoutInCell="1" allowOverlap="1" wp14:anchorId="6DE3E16F" wp14:editId="2983718E">
            <wp:simplePos x="0" y="0"/>
            <wp:positionH relativeFrom="margin">
              <wp:align>left</wp:align>
            </wp:positionH>
            <wp:positionV relativeFrom="margin">
              <wp:posOffset>-264160</wp:posOffset>
            </wp:positionV>
            <wp:extent cx="6208395" cy="9105900"/>
            <wp:effectExtent l="0" t="0" r="1905" b="0"/>
            <wp:wrapNone/>
            <wp:docPr id="1302161686" name="Imagen 1302161686"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1" cstate="print"/>
                    <a:stretch>
                      <a:fillRect/>
                    </a:stretch>
                  </pic:blipFill>
                  <pic:spPr>
                    <a:xfrm>
                      <a:off x="0" y="0"/>
                      <a:ext cx="6208960" cy="9106729"/>
                    </a:xfrm>
                    <a:prstGeom prst="rect">
                      <a:avLst/>
                    </a:prstGeom>
                  </pic:spPr>
                </pic:pic>
              </a:graphicData>
            </a:graphic>
            <wp14:sizeRelH relativeFrom="margin">
              <wp14:pctWidth>0</wp14:pctWidth>
            </wp14:sizeRelH>
            <wp14:sizeRelV relativeFrom="margin">
              <wp14:pctHeight>0</wp14:pctHeight>
            </wp14:sizeRelV>
          </wp:anchor>
        </w:drawing>
      </w:r>
      <w:r w:rsidR="007F2FF5" w:rsidRPr="006E5352">
        <w:rPr>
          <w:rFonts w:ascii="Calibri Light" w:hAnsi="Calibri Light" w:cs="Calibri Light"/>
          <w:b/>
          <w:bCs/>
        </w:rPr>
        <w:t>Z-score</w:t>
      </w:r>
      <w:r w:rsidR="007F2FF5" w:rsidRPr="006E5352">
        <w:rPr>
          <w:rFonts w:ascii="Calibri Light" w:hAnsi="Calibri Light" w:cs="Calibri Light"/>
        </w:rPr>
        <w:t> o </w:t>
      </w:r>
      <w:r w:rsidR="007F2FF5" w:rsidRPr="006E5352">
        <w:rPr>
          <w:rFonts w:ascii="Calibri Light" w:hAnsi="Calibri Light" w:cs="Calibri Light"/>
          <w:i/>
          <w:iCs/>
        </w:rPr>
        <w:t>puntuación Z</w:t>
      </w:r>
      <w:r w:rsidR="007F2FF5" w:rsidRPr="006E5352">
        <w:rPr>
          <w:rFonts w:ascii="Calibri Light" w:hAnsi="Calibri Light" w:cs="Calibri Light"/>
        </w:rPr>
        <w:t> es un valor estadístico que indica cuántas desviaciones estándar se desvía un resultado respecto a la media de una población de referencia. Los resultados pueden variar desde -3 a +3 desviaciones estándar (DE), donde los valores negativos indican déficit y los positivos excesos.</w:t>
      </w:r>
    </w:p>
    <w:p w14:paraId="6141C57C" w14:textId="1C1B3B25" w:rsidR="007F2FF5" w:rsidRPr="006E5352" w:rsidRDefault="007F2FF5" w:rsidP="007F2FF5">
      <w:pPr>
        <w:spacing w:line="360" w:lineRule="auto"/>
        <w:jc w:val="both"/>
        <w:rPr>
          <w:rFonts w:ascii="Calibri Light" w:hAnsi="Calibri Light" w:cs="Calibri Light"/>
        </w:rPr>
      </w:pPr>
      <w:r w:rsidRPr="006E5352">
        <w:rPr>
          <w:rFonts w:ascii="Calibri Light" w:hAnsi="Calibri Light" w:cs="Calibri Light"/>
        </w:rPr>
        <w:t>La </w:t>
      </w:r>
      <w:r w:rsidRPr="006E5352">
        <w:rPr>
          <w:rFonts w:ascii="Calibri Light" w:hAnsi="Calibri Light" w:cs="Calibri Light"/>
          <w:b/>
          <w:bCs/>
        </w:rPr>
        <w:t>cinta MUAC z-score</w:t>
      </w:r>
      <w:r w:rsidRPr="006E5352">
        <w:rPr>
          <w:rFonts w:ascii="Calibri Light" w:hAnsi="Calibri Light" w:cs="Calibri Light"/>
        </w:rPr>
        <w:t> se usa especialmente para evaluar el estado nutricional en niños y adolescentes mediante la medición de la circunferencia media del brazo no dominante. Esta herramienta utiliza una escala codificada por colores que facilita la identificación de diferentes grados de desnutrición, ayudando a clasificar rápidamente el riesgo nutricional. El procedimiento consiste en verificar que el paciente tenga entre 6 meses y 5 años, seleccionar el brazo no dominante y descubrirlo, colocar la cinta en la parte media del brazo, ajustar adecuadamente y registrar tanto el color como la medida en centímetros indicada en la ventana del instrumento (World Health Organization, 2017).</w:t>
      </w:r>
    </w:p>
    <w:p w14:paraId="559955CE" w14:textId="77777777" w:rsidR="007F2FF5" w:rsidRPr="006E5352" w:rsidRDefault="007F2FF5" w:rsidP="007F2FF5">
      <w:pPr>
        <w:spacing w:line="360" w:lineRule="auto"/>
        <w:jc w:val="both"/>
        <w:rPr>
          <w:rFonts w:ascii="Calibri Light" w:hAnsi="Calibri Light" w:cs="Calibri Light"/>
        </w:rPr>
      </w:pPr>
      <w:r w:rsidRPr="006E5352">
        <w:rPr>
          <w:rFonts w:ascii="Calibri Light" w:hAnsi="Calibri Light" w:cs="Calibri Light"/>
        </w:rPr>
        <w:t>Los resultados se interpretan de la siguiente manera:</w:t>
      </w:r>
    </w:p>
    <w:p w14:paraId="767DA8CF" w14:textId="77777777" w:rsidR="007F2FF5" w:rsidRPr="006E5352" w:rsidRDefault="007F2FF5" w:rsidP="007F2FF5">
      <w:pPr>
        <w:widowControl/>
        <w:numPr>
          <w:ilvl w:val="0"/>
          <w:numId w:val="17"/>
        </w:numPr>
        <w:autoSpaceDE/>
        <w:autoSpaceDN/>
        <w:spacing w:after="160" w:line="360" w:lineRule="auto"/>
        <w:jc w:val="both"/>
        <w:rPr>
          <w:rFonts w:ascii="Calibri Light" w:hAnsi="Calibri Light" w:cs="Calibri Light"/>
        </w:rPr>
      </w:pPr>
      <w:r w:rsidRPr="006E5352">
        <w:rPr>
          <w:rFonts w:ascii="Calibri Light" w:hAnsi="Calibri Light" w:cs="Calibri Light"/>
          <w:b/>
          <w:bCs/>
        </w:rPr>
        <w:t>Rojo (&lt;11,5 cm o presencia de edema):</w:t>
      </w:r>
      <w:r w:rsidRPr="006E5352">
        <w:rPr>
          <w:rFonts w:ascii="Calibri Light" w:hAnsi="Calibri Light" w:cs="Calibri Light"/>
        </w:rPr>
        <w:t> indica desnutrición aguda severa.</w:t>
      </w:r>
    </w:p>
    <w:p w14:paraId="4DC1F965" w14:textId="77777777" w:rsidR="007F2FF5" w:rsidRPr="006E5352" w:rsidRDefault="007F2FF5" w:rsidP="007F2FF5">
      <w:pPr>
        <w:widowControl/>
        <w:numPr>
          <w:ilvl w:val="0"/>
          <w:numId w:val="17"/>
        </w:numPr>
        <w:autoSpaceDE/>
        <w:autoSpaceDN/>
        <w:spacing w:after="160" w:line="360" w:lineRule="auto"/>
        <w:jc w:val="both"/>
        <w:rPr>
          <w:rFonts w:ascii="Calibri Light" w:hAnsi="Calibri Light" w:cs="Calibri Light"/>
        </w:rPr>
      </w:pPr>
      <w:r w:rsidRPr="006E5352">
        <w:rPr>
          <w:rFonts w:ascii="Calibri Light" w:hAnsi="Calibri Light" w:cs="Calibri Light"/>
          <w:b/>
          <w:bCs/>
        </w:rPr>
        <w:t>Amarillo (11,5–12,5 cm):</w:t>
      </w:r>
      <w:r w:rsidRPr="006E5352">
        <w:rPr>
          <w:rFonts w:ascii="Calibri Light" w:hAnsi="Calibri Light" w:cs="Calibri Light"/>
        </w:rPr>
        <w:t> sugiere desnutrición aguda moderada.</w:t>
      </w:r>
    </w:p>
    <w:p w14:paraId="25897C9F" w14:textId="77777777" w:rsidR="007F2FF5" w:rsidRPr="006E5352" w:rsidRDefault="007F2FF5" w:rsidP="007F2FF5">
      <w:pPr>
        <w:widowControl/>
        <w:numPr>
          <w:ilvl w:val="0"/>
          <w:numId w:val="17"/>
        </w:numPr>
        <w:autoSpaceDE/>
        <w:autoSpaceDN/>
        <w:spacing w:after="160" w:line="360" w:lineRule="auto"/>
        <w:jc w:val="both"/>
        <w:rPr>
          <w:rFonts w:ascii="Calibri Light" w:hAnsi="Calibri Light" w:cs="Calibri Light"/>
        </w:rPr>
      </w:pPr>
      <w:r w:rsidRPr="006E5352">
        <w:rPr>
          <w:rFonts w:ascii="Calibri Light" w:hAnsi="Calibri Light" w:cs="Calibri Light"/>
          <w:b/>
          <w:bCs/>
        </w:rPr>
        <w:t>Verde claro (12,5–13,5 cm):</w:t>
      </w:r>
      <w:r w:rsidRPr="006E5352">
        <w:rPr>
          <w:rFonts w:ascii="Calibri Light" w:hAnsi="Calibri Light" w:cs="Calibri Light"/>
        </w:rPr>
        <w:t> corresponde a riesgo de desnutrición aguda.</w:t>
      </w:r>
    </w:p>
    <w:p w14:paraId="267EACF1" w14:textId="77777777" w:rsidR="007F2FF5" w:rsidRPr="006E5352" w:rsidRDefault="007F2FF5" w:rsidP="007F2FF5">
      <w:pPr>
        <w:widowControl/>
        <w:numPr>
          <w:ilvl w:val="0"/>
          <w:numId w:val="17"/>
        </w:numPr>
        <w:autoSpaceDE/>
        <w:autoSpaceDN/>
        <w:spacing w:after="160" w:line="360" w:lineRule="auto"/>
        <w:jc w:val="both"/>
        <w:rPr>
          <w:rFonts w:ascii="Calibri Light" w:hAnsi="Calibri Light" w:cs="Calibri Light"/>
        </w:rPr>
      </w:pPr>
      <w:r w:rsidRPr="006E5352">
        <w:rPr>
          <w:rFonts w:ascii="Calibri Light" w:hAnsi="Calibri Light" w:cs="Calibri Light"/>
          <w:b/>
          <w:bCs/>
        </w:rPr>
        <w:t>Verde oscuro (&gt;13,5 cm):</w:t>
      </w:r>
      <w:r w:rsidRPr="006E5352">
        <w:rPr>
          <w:rFonts w:ascii="Calibri Light" w:hAnsi="Calibri Light" w:cs="Calibri Light"/>
        </w:rPr>
        <w:t> se considera un estado nutricional adecuado.</w:t>
      </w:r>
    </w:p>
    <w:p w14:paraId="64BD5079" w14:textId="77777777" w:rsidR="007F2FF5" w:rsidRPr="006E5352" w:rsidRDefault="007F2FF5" w:rsidP="007F2FF5">
      <w:pPr>
        <w:spacing w:line="360" w:lineRule="auto"/>
        <w:jc w:val="both"/>
        <w:rPr>
          <w:rFonts w:ascii="Calibri Light" w:hAnsi="Calibri Light" w:cs="Calibri Light"/>
        </w:rPr>
      </w:pPr>
      <w:r w:rsidRPr="006E5352">
        <w:rPr>
          <w:rFonts w:ascii="Calibri Light" w:hAnsi="Calibri Light" w:cs="Calibri Light"/>
        </w:rPr>
        <w:t>Esta herramienta se recomienda especialmente en situaciones donde la medición del peso o la talla puede estar alterada, como en presencia de edemas o enfermedades crónicas. Diversos estudios y la Organización Mundial de la Salud respaldan su utilidad para la detección temprana de la desnutrición aguda, permitiendo intervenciones oportunas y eficaces en el ámbito comunitario y clínico (WHO, 2017; UNICEF, 2017).</w:t>
      </w:r>
    </w:p>
    <w:p w14:paraId="4DC51144" w14:textId="77777777" w:rsidR="007F2FF5" w:rsidRPr="006E5352" w:rsidRDefault="007F2FF5" w:rsidP="007F2FF5">
      <w:pPr>
        <w:spacing w:line="360" w:lineRule="auto"/>
        <w:jc w:val="both"/>
        <w:rPr>
          <w:rFonts w:ascii="Calibri Light" w:hAnsi="Calibri Light" w:cs="Calibri Light"/>
          <w:b/>
          <w:bCs/>
        </w:rPr>
      </w:pPr>
      <w:r w:rsidRPr="006E5352">
        <w:rPr>
          <w:rFonts w:ascii="Calibri Light" w:hAnsi="Calibri Light" w:cs="Calibri Light"/>
          <w:b/>
          <w:bCs/>
        </w:rPr>
        <w:t>Componentes y uso</w:t>
      </w:r>
    </w:p>
    <w:p w14:paraId="1C343958" w14:textId="77777777" w:rsidR="007F2FF5" w:rsidRPr="006E5352" w:rsidRDefault="007F2FF5" w:rsidP="007F2FF5">
      <w:pPr>
        <w:widowControl/>
        <w:numPr>
          <w:ilvl w:val="0"/>
          <w:numId w:val="15"/>
        </w:numPr>
        <w:autoSpaceDE/>
        <w:autoSpaceDN/>
        <w:spacing w:after="160" w:line="360" w:lineRule="auto"/>
        <w:jc w:val="both"/>
        <w:rPr>
          <w:rFonts w:ascii="Calibri Light" w:hAnsi="Calibri Light" w:cs="Calibri Light"/>
        </w:rPr>
      </w:pPr>
      <w:r w:rsidRPr="006E5352">
        <w:rPr>
          <w:rFonts w:ascii="Calibri Light" w:hAnsi="Calibri Light" w:cs="Calibri Light"/>
        </w:rPr>
        <w:t>Contiene una abertura, una ventana con flechas y la propia cinta impresa con escalas en centímetros y colores (rojo, amarillo, verde), que corresponden a distintos grados de malnutrición.</w:t>
      </w:r>
    </w:p>
    <w:p w14:paraId="1A889E11" w14:textId="77777777" w:rsidR="007F2FF5" w:rsidRPr="006E5352" w:rsidRDefault="007F2FF5" w:rsidP="007F2FF5">
      <w:pPr>
        <w:widowControl/>
        <w:numPr>
          <w:ilvl w:val="0"/>
          <w:numId w:val="15"/>
        </w:numPr>
        <w:autoSpaceDE/>
        <w:autoSpaceDN/>
        <w:spacing w:after="160" w:line="360" w:lineRule="auto"/>
        <w:jc w:val="both"/>
        <w:rPr>
          <w:rFonts w:ascii="Calibri Light" w:hAnsi="Calibri Light" w:cs="Calibri Light"/>
        </w:rPr>
      </w:pPr>
      <w:r w:rsidRPr="006E5352">
        <w:rPr>
          <w:rFonts w:ascii="Calibri Light" w:hAnsi="Calibri Light" w:cs="Calibri Light"/>
        </w:rPr>
        <w:t>Se utiliza rodeando el punto medio del brazo no dominante, ajustando sin apretar demasiado.</w:t>
      </w:r>
    </w:p>
    <w:p w14:paraId="0624B564" w14:textId="77777777" w:rsidR="007F2FF5" w:rsidRPr="006E5352" w:rsidRDefault="007F2FF5" w:rsidP="007F2FF5">
      <w:pPr>
        <w:widowControl/>
        <w:numPr>
          <w:ilvl w:val="0"/>
          <w:numId w:val="15"/>
        </w:numPr>
        <w:autoSpaceDE/>
        <w:autoSpaceDN/>
        <w:spacing w:after="160" w:line="360" w:lineRule="auto"/>
        <w:jc w:val="both"/>
        <w:rPr>
          <w:rFonts w:ascii="Calibri Light" w:hAnsi="Calibri Light" w:cs="Calibri Light"/>
        </w:rPr>
      </w:pPr>
      <w:r w:rsidRPr="006E5352">
        <w:rPr>
          <w:rFonts w:ascii="Calibri Light" w:hAnsi="Calibri Light" w:cs="Calibri Light"/>
        </w:rPr>
        <w:t>Los colores y valores numéricos obtenidos ayudan a identificar:</w:t>
      </w:r>
    </w:p>
    <w:p w14:paraId="494F6E2E" w14:textId="77777777" w:rsidR="007F2FF5" w:rsidRPr="006E5352" w:rsidRDefault="007F2FF5" w:rsidP="007F2FF5">
      <w:pPr>
        <w:widowControl/>
        <w:numPr>
          <w:ilvl w:val="1"/>
          <w:numId w:val="16"/>
        </w:numPr>
        <w:autoSpaceDE/>
        <w:autoSpaceDN/>
        <w:spacing w:after="160" w:line="360" w:lineRule="auto"/>
        <w:jc w:val="both"/>
        <w:rPr>
          <w:rFonts w:ascii="Calibri Light" w:hAnsi="Calibri Light" w:cs="Calibri Light"/>
        </w:rPr>
      </w:pPr>
      <w:r w:rsidRPr="006E5352">
        <w:rPr>
          <w:rFonts w:ascii="Calibri Light" w:hAnsi="Calibri Light" w:cs="Calibri Light"/>
        </w:rPr>
        <w:t>Desnutrición aguda severa</w:t>
      </w:r>
    </w:p>
    <w:p w14:paraId="0742C50A" w14:textId="77777777" w:rsidR="007F2FF5" w:rsidRPr="006E5352" w:rsidRDefault="007F2FF5" w:rsidP="007F2FF5">
      <w:pPr>
        <w:widowControl/>
        <w:numPr>
          <w:ilvl w:val="1"/>
          <w:numId w:val="16"/>
        </w:numPr>
        <w:autoSpaceDE/>
        <w:autoSpaceDN/>
        <w:spacing w:after="160" w:line="360" w:lineRule="auto"/>
        <w:jc w:val="both"/>
        <w:rPr>
          <w:rFonts w:ascii="Calibri Light" w:hAnsi="Calibri Light" w:cs="Calibri Light"/>
        </w:rPr>
      </w:pPr>
      <w:r w:rsidRPr="006E5352">
        <w:rPr>
          <w:rFonts w:ascii="Calibri Light" w:hAnsi="Calibri Light" w:cs="Calibri Light"/>
        </w:rPr>
        <w:t>Desnutrición aguda moderada</w:t>
      </w:r>
    </w:p>
    <w:p w14:paraId="278DBA72" w14:textId="77777777" w:rsidR="007F2FF5" w:rsidRPr="006E5352" w:rsidRDefault="007F2FF5" w:rsidP="007F2FF5">
      <w:pPr>
        <w:widowControl/>
        <w:numPr>
          <w:ilvl w:val="1"/>
          <w:numId w:val="16"/>
        </w:numPr>
        <w:autoSpaceDE/>
        <w:autoSpaceDN/>
        <w:spacing w:after="160" w:line="360" w:lineRule="auto"/>
        <w:jc w:val="both"/>
        <w:rPr>
          <w:rFonts w:ascii="Calibri Light" w:hAnsi="Calibri Light" w:cs="Calibri Light"/>
        </w:rPr>
      </w:pPr>
      <w:r w:rsidRPr="006E5352">
        <w:rPr>
          <w:rFonts w:ascii="Calibri Light" w:hAnsi="Calibri Light" w:cs="Calibri Light"/>
        </w:rPr>
        <w:t>Riesgo inminente de desnutrición</w:t>
      </w:r>
    </w:p>
    <w:p w14:paraId="56E3A2D1" w14:textId="77777777" w:rsidR="00E71B07" w:rsidRDefault="00E71B07" w:rsidP="007F2FF5">
      <w:pPr>
        <w:spacing w:line="360" w:lineRule="auto"/>
        <w:jc w:val="both"/>
        <w:rPr>
          <w:rFonts w:ascii="Calibri Light" w:hAnsi="Calibri Light" w:cs="Calibri Light"/>
        </w:rPr>
      </w:pPr>
    </w:p>
    <w:p w14:paraId="318F57F9" w14:textId="77777777" w:rsidR="00E71B07" w:rsidRDefault="00E71B07" w:rsidP="007F2FF5">
      <w:pPr>
        <w:spacing w:line="360" w:lineRule="auto"/>
        <w:jc w:val="both"/>
        <w:rPr>
          <w:rFonts w:ascii="Calibri Light" w:hAnsi="Calibri Light" w:cs="Calibri Light"/>
        </w:rPr>
      </w:pPr>
    </w:p>
    <w:p w14:paraId="1567B9DE" w14:textId="77777777" w:rsidR="00E71B07" w:rsidRDefault="00E71B07" w:rsidP="007F2FF5">
      <w:pPr>
        <w:spacing w:line="360" w:lineRule="auto"/>
        <w:jc w:val="both"/>
        <w:rPr>
          <w:rFonts w:ascii="Calibri Light" w:hAnsi="Calibri Light" w:cs="Calibri Light"/>
        </w:rPr>
      </w:pPr>
    </w:p>
    <w:p w14:paraId="3A7C898D" w14:textId="77777777" w:rsidR="00E71B07" w:rsidRDefault="00E71B07" w:rsidP="007F2FF5">
      <w:pPr>
        <w:spacing w:line="360" w:lineRule="auto"/>
        <w:jc w:val="both"/>
        <w:rPr>
          <w:rFonts w:ascii="Calibri Light" w:hAnsi="Calibri Light" w:cs="Calibri Light"/>
        </w:rPr>
      </w:pPr>
    </w:p>
    <w:p w14:paraId="148D8363" w14:textId="77777777" w:rsidR="00E71B07" w:rsidRDefault="00E71B07" w:rsidP="007F2FF5">
      <w:pPr>
        <w:spacing w:line="360" w:lineRule="auto"/>
        <w:jc w:val="both"/>
        <w:rPr>
          <w:rFonts w:ascii="Calibri Light" w:hAnsi="Calibri Light" w:cs="Calibri Light"/>
        </w:rPr>
      </w:pPr>
    </w:p>
    <w:p w14:paraId="7D5DE5F1" w14:textId="77777777" w:rsidR="00E71B07" w:rsidRDefault="00E71B07" w:rsidP="007F2FF5">
      <w:pPr>
        <w:spacing w:line="360" w:lineRule="auto"/>
        <w:jc w:val="both"/>
        <w:rPr>
          <w:rFonts w:ascii="Calibri Light" w:hAnsi="Calibri Light" w:cs="Calibri Light"/>
        </w:rPr>
      </w:pPr>
    </w:p>
    <w:p w14:paraId="03366888" w14:textId="15BBEF79" w:rsidR="007F2FF5" w:rsidRPr="001F257F" w:rsidRDefault="00E71B07" w:rsidP="007F2FF5">
      <w:pPr>
        <w:spacing w:line="360" w:lineRule="auto"/>
        <w:jc w:val="both"/>
      </w:pPr>
      <w:r w:rsidRPr="001F257F">
        <w:rPr>
          <w:rFonts w:asciiTheme="minorHAnsi" w:hAnsiTheme="minorHAnsi" w:cstheme="minorHAnsi"/>
          <w:noProof/>
        </w:rPr>
        <w:lastRenderedPageBreak/>
        <w:drawing>
          <wp:anchor distT="0" distB="0" distL="0" distR="0" simplePos="0" relativeHeight="251719680" behindDoc="1" locked="0" layoutInCell="1" allowOverlap="1" wp14:anchorId="6389A942" wp14:editId="32C11CBB">
            <wp:simplePos x="0" y="0"/>
            <wp:positionH relativeFrom="margin">
              <wp:posOffset>0</wp:posOffset>
            </wp:positionH>
            <wp:positionV relativeFrom="page">
              <wp:posOffset>762000</wp:posOffset>
            </wp:positionV>
            <wp:extent cx="6096000" cy="9493768"/>
            <wp:effectExtent l="0" t="0" r="0" b="0"/>
            <wp:wrapNone/>
            <wp:docPr id="619991083" name="Imagen 619991083"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1" cstate="print"/>
                    <a:stretch>
                      <a:fillRect/>
                    </a:stretch>
                  </pic:blipFill>
                  <pic:spPr>
                    <a:xfrm>
                      <a:off x="0" y="0"/>
                      <a:ext cx="6096000" cy="9493768"/>
                    </a:xfrm>
                    <a:prstGeom prst="rect">
                      <a:avLst/>
                    </a:prstGeom>
                  </pic:spPr>
                </pic:pic>
              </a:graphicData>
            </a:graphic>
            <wp14:sizeRelH relativeFrom="margin">
              <wp14:pctWidth>0</wp14:pctWidth>
            </wp14:sizeRelH>
            <wp14:sizeRelV relativeFrom="margin">
              <wp14:pctHeight>0</wp14:pctHeight>
            </wp14:sizeRelV>
          </wp:anchor>
        </w:drawing>
      </w:r>
      <w:r w:rsidR="007F2FF5" w:rsidRPr="001F257F">
        <w:rPr>
          <w:rFonts w:ascii="Calibri Light" w:hAnsi="Calibri Light" w:cs="Calibri Light"/>
        </w:rPr>
        <w:t xml:space="preserve">La utilidad de las cintas MUAC </w:t>
      </w:r>
      <w:r w:rsidR="007F2FF5" w:rsidRPr="001F257F">
        <w:rPr>
          <w:rFonts w:ascii="Calibri Light" w:hAnsi="Calibri Light" w:cs="Calibri Light"/>
          <w:b/>
          <w:bCs/>
        </w:rPr>
        <w:t>z-</w:t>
      </w:r>
      <w:r w:rsidRPr="001F257F">
        <w:rPr>
          <w:rFonts w:ascii="Calibri Light" w:hAnsi="Calibri Light" w:cs="Calibri Light"/>
          <w:b/>
          <w:bCs/>
        </w:rPr>
        <w:t>score</w:t>
      </w:r>
      <w:r w:rsidRPr="001F257F">
        <w:rPr>
          <w:rFonts w:ascii="Calibri Light" w:hAnsi="Calibri Light" w:cs="Calibri Light"/>
        </w:rPr>
        <w:t xml:space="preserve"> se</w:t>
      </w:r>
      <w:r w:rsidR="007F2FF5" w:rsidRPr="001F257F">
        <w:rPr>
          <w:rFonts w:ascii="Calibri Light" w:hAnsi="Calibri Light" w:cs="Calibri Light"/>
        </w:rPr>
        <w:t xml:space="preserve"> indican en niños de 2 meses hasta los 18 años. Varios estudios, </w:t>
      </w:r>
      <w:r w:rsidRPr="001F257F">
        <w:rPr>
          <w:rFonts w:ascii="Calibri Light" w:hAnsi="Calibri Light" w:cs="Calibri Light"/>
        </w:rPr>
        <w:t>de acuerdo con</w:t>
      </w:r>
      <w:r w:rsidR="007F2FF5" w:rsidRPr="001F257F">
        <w:rPr>
          <w:rFonts w:ascii="Calibri Light" w:hAnsi="Calibri Light" w:cs="Calibri Light"/>
        </w:rPr>
        <w:t xml:space="preserve"> la OMS indican su empleo en lugares de muy bajos recursos, en poblaciones donde no se puede contar con el equipo necesario para la toma de medidas; muchas veces en la selección inicial, para identificar la necesidad de realizar una valoración completa, intervención y monitoreo; que mayormente determina riesgo de desnutrición y desnutrición con puntos de corte universales: 12,5 o 13,0 cm y facilita la comparación de datos incluso entre diferentes países. (1) </w:t>
      </w:r>
      <w:sdt>
        <w:sdtPr>
          <w:id w:val="896242400"/>
          <w:citation/>
        </w:sdtPr>
        <w:sdtEndPr/>
        <w:sdtContent>
          <w:r w:rsidR="007F2FF5" w:rsidRPr="001F257F">
            <w:rPr>
              <w:rFonts w:ascii="Calibri Light" w:hAnsi="Calibri Light" w:cs="Calibri Light"/>
            </w:rPr>
            <w:fldChar w:fldCharType="begin"/>
          </w:r>
          <w:r w:rsidR="007F2FF5" w:rsidRPr="001F257F">
            <w:rPr>
              <w:rFonts w:ascii="Calibri Light" w:hAnsi="Calibri Light" w:cs="Calibri Light"/>
            </w:rPr>
            <w:instrText xml:space="preserve"> CITATION Mac25 \l 12298 </w:instrText>
          </w:r>
          <w:r w:rsidR="007F2FF5" w:rsidRPr="001F257F">
            <w:rPr>
              <w:rFonts w:ascii="Calibri Light" w:hAnsi="Calibri Light" w:cs="Calibri Light"/>
            </w:rPr>
            <w:fldChar w:fldCharType="separate"/>
          </w:r>
          <w:r w:rsidR="007F2FF5" w:rsidRPr="001F257F">
            <w:rPr>
              <w:rFonts w:ascii="Calibri Light" w:hAnsi="Calibri Light" w:cs="Calibri Light"/>
              <w:noProof/>
            </w:rPr>
            <w:t>(7)</w:t>
          </w:r>
          <w:r w:rsidR="007F2FF5" w:rsidRPr="001F257F">
            <w:rPr>
              <w:rFonts w:ascii="Calibri Light" w:hAnsi="Calibri Light" w:cs="Calibri Light"/>
            </w:rPr>
            <w:fldChar w:fldCharType="end"/>
          </w:r>
        </w:sdtContent>
      </w:sdt>
    </w:p>
    <w:p w14:paraId="5954D6F6" w14:textId="4689BF05" w:rsidR="007F2FF5" w:rsidRPr="001F257F" w:rsidRDefault="007F2FF5" w:rsidP="007F2FF5">
      <w:pPr>
        <w:spacing w:line="360" w:lineRule="auto"/>
        <w:jc w:val="both"/>
        <w:rPr>
          <w:rFonts w:ascii="Calibri Light" w:hAnsi="Calibri Light" w:cs="Calibri Light"/>
        </w:rPr>
      </w:pPr>
      <w:r w:rsidRPr="001F257F">
        <w:rPr>
          <w:rFonts w:ascii="Calibri Light" w:hAnsi="Calibri Light" w:cs="Calibri Light"/>
        </w:rPr>
        <w:t xml:space="preserve">La medición de la circunferencia media del brazo (MUAC) es un método preciso, de bajo costo y fácil aplicación para evaluar el estado nutricional infantil, ya que refleja directamente la disminución de la grasa subcutánea y la masa muscular en los niños desnutridos: a menor MUAC, mayor grado de desnutrición. Debido a su buena sensibilidad y especificidad, el MUAC se considera un indicador eficaz y práctico para identificar la desnutrición aguda, especialmente en comparación con el peso para la talla, y resulta útil en entornos donde otros métodos de medición pueden ser inviables. Además, se ha demostrado que el MUAC </w:t>
      </w:r>
      <w:r w:rsidRPr="001F257F">
        <w:rPr>
          <w:rFonts w:ascii="Calibri Light" w:hAnsi="Calibri Light" w:cs="Calibri Light"/>
          <w:b/>
          <w:bCs/>
        </w:rPr>
        <w:t>z-</w:t>
      </w:r>
      <w:r w:rsidR="00E71B07" w:rsidRPr="001F257F">
        <w:rPr>
          <w:rFonts w:ascii="Calibri Light" w:hAnsi="Calibri Light" w:cs="Calibri Light"/>
          <w:b/>
          <w:bCs/>
        </w:rPr>
        <w:t>score</w:t>
      </w:r>
      <w:r w:rsidR="00E71B07" w:rsidRPr="001F257F">
        <w:rPr>
          <w:rFonts w:ascii="Calibri Light" w:hAnsi="Calibri Light" w:cs="Calibri Light"/>
        </w:rPr>
        <w:t xml:space="preserve"> predice</w:t>
      </w:r>
      <w:r w:rsidRPr="001F257F">
        <w:rPr>
          <w:rFonts w:ascii="Calibri Light" w:hAnsi="Calibri Light" w:cs="Calibri Light"/>
        </w:rPr>
        <w:t xml:space="preserve"> el riesgo de mortalidad infantil al menos tan bien como el peso para la talla, lo que refuerza su valor en la detección precoz de la desnutrición aguda y la prevención de complicaciones severas (Hai et al., 2020); </w:t>
      </w:r>
      <w:sdt>
        <w:sdtPr>
          <w:rPr>
            <w:rFonts w:ascii="Calibri Light" w:hAnsi="Calibri Light" w:cs="Calibri Light"/>
          </w:rPr>
          <w:id w:val="804747130"/>
          <w:citation/>
        </w:sdtPr>
        <w:sdtEndPr/>
        <w:sdtContent>
          <w:r w:rsidRPr="001F257F">
            <w:rPr>
              <w:rFonts w:ascii="Calibri Light" w:hAnsi="Calibri Light" w:cs="Calibri Light"/>
            </w:rPr>
            <w:fldChar w:fldCharType="begin"/>
          </w:r>
          <w:r w:rsidRPr="001F257F">
            <w:rPr>
              <w:rFonts w:ascii="Calibri Light" w:hAnsi="Calibri Light" w:cs="Calibri Light"/>
            </w:rPr>
            <w:instrText xml:space="preserve">CITATION Kür23 \l 3082 </w:instrText>
          </w:r>
          <w:r w:rsidRPr="001F257F">
            <w:rPr>
              <w:rFonts w:ascii="Calibri Light" w:hAnsi="Calibri Light" w:cs="Calibri Light"/>
            </w:rPr>
            <w:fldChar w:fldCharType="separate"/>
          </w:r>
          <w:r w:rsidRPr="001F257F">
            <w:rPr>
              <w:rFonts w:ascii="Calibri Light" w:hAnsi="Calibri Light" w:cs="Calibri Light"/>
              <w:noProof/>
            </w:rPr>
            <w:t>(8)</w:t>
          </w:r>
          <w:r w:rsidRPr="001F257F">
            <w:rPr>
              <w:rFonts w:ascii="Calibri Light" w:hAnsi="Calibri Light" w:cs="Calibri Light"/>
            </w:rPr>
            <w:fldChar w:fldCharType="end"/>
          </w:r>
        </w:sdtContent>
      </w:sdt>
      <w:r w:rsidRPr="001F257F">
        <w:rPr>
          <w:rFonts w:ascii="Calibri Light" w:hAnsi="Calibri Light" w:cs="Calibri Light"/>
        </w:rPr>
        <w:t>.</w:t>
      </w:r>
    </w:p>
    <w:p w14:paraId="0AB9C2D3" w14:textId="77777777" w:rsidR="007F2FF5" w:rsidRPr="001F257F" w:rsidRDefault="007F2FF5" w:rsidP="007F2FF5">
      <w:pPr>
        <w:spacing w:line="360" w:lineRule="auto"/>
        <w:jc w:val="both"/>
        <w:rPr>
          <w:rFonts w:ascii="Calibri Light" w:hAnsi="Calibri Light" w:cs="Calibri Light"/>
        </w:rPr>
      </w:pPr>
    </w:p>
    <w:p w14:paraId="26C785FF" w14:textId="6BC985C1" w:rsidR="007F2FF5" w:rsidRPr="001F257F" w:rsidRDefault="00FA5163" w:rsidP="00E71B07">
      <w:pPr>
        <w:pStyle w:val="Prrafodelista"/>
        <w:numPr>
          <w:ilvl w:val="0"/>
          <w:numId w:val="10"/>
        </w:numPr>
        <w:spacing w:line="360" w:lineRule="auto"/>
        <w:rPr>
          <w:rFonts w:ascii="Calibri Light" w:hAnsi="Calibri Light" w:cs="Calibri Light"/>
          <w:b/>
          <w:bCs/>
        </w:rPr>
      </w:pPr>
      <w:r w:rsidRPr="001F257F">
        <w:rPr>
          <w:rFonts w:ascii="Calibri Light" w:hAnsi="Calibri Light" w:cs="Calibri Light"/>
          <w:b/>
          <w:bCs/>
        </w:rPr>
        <w:t>DISCUSIÓN</w:t>
      </w:r>
    </w:p>
    <w:p w14:paraId="4F6C3DF6" w14:textId="781FF049" w:rsidR="007F2FF5" w:rsidRPr="00644493" w:rsidRDefault="007F2FF5" w:rsidP="007F2FF5">
      <w:pPr>
        <w:spacing w:line="360" w:lineRule="auto"/>
        <w:jc w:val="both"/>
        <w:rPr>
          <w:rFonts w:ascii="Calibri Light" w:hAnsi="Calibri Light" w:cs="Calibri Light"/>
        </w:rPr>
      </w:pPr>
      <w:r w:rsidRPr="001F257F">
        <w:rPr>
          <w:rFonts w:ascii="Calibri Light" w:hAnsi="Calibri Light" w:cs="Calibri Light"/>
        </w:rPr>
        <w:t>Entre mayo y julio de 2010 se realizó un estudio en Matagalpa, Nicaragua, enfocado en la desnutrición aguda en niños menores de 5 años, donde la medición del perímetro braquial (MUAC) mediante una cinta métrica fue una herramienta clave para la evaluación nutricional. La cinta se utilizó para medir el MUAC en el brazo izquierdo, en el punto medio entre el hombro y el codo, permitiendo una identificación rápida y precisa de la desnutrición aguda. Posteriormente Junto con mediciones de peso, talla y presencia de edemas, el MUAC contribuyó al cálculo del Z-score peso/talla y a la clasificación del grado de desnutrición según criterios de la OMS. El estudio, realizado en el único centro de recuperación nutricional del departamento, permitió monitorear la evolución de los pacient</w:t>
      </w:r>
      <w:r w:rsidRPr="00972A56">
        <w:rPr>
          <w:rFonts w:ascii="Calibri Light" w:hAnsi="Calibri Light" w:cs="Calibri Light"/>
        </w:rPr>
        <w:t xml:space="preserve">es mediante estos indicadores antropométricos, con todos los datos posteriormente analizados estadísticamente </w:t>
      </w:r>
      <w:sdt>
        <w:sdtPr>
          <w:id w:val="-2121052698"/>
          <w:citation/>
        </w:sdtPr>
        <w:sdtEndPr/>
        <w:sdtContent>
          <w:r w:rsidRPr="00972A56">
            <w:rPr>
              <w:rFonts w:ascii="Calibri Light" w:hAnsi="Calibri Light" w:cs="Calibri Light"/>
            </w:rPr>
            <w:fldChar w:fldCharType="begin"/>
          </w:r>
          <w:r w:rsidRPr="00972A56">
            <w:rPr>
              <w:rFonts w:ascii="Calibri Light" w:hAnsi="Calibri Light" w:cs="Calibri Light"/>
            </w:rPr>
            <w:instrText xml:space="preserve"> CITATION PAt11 \l 12298 </w:instrText>
          </w:r>
          <w:r w:rsidRPr="00972A56">
            <w:rPr>
              <w:rFonts w:ascii="Calibri Light" w:hAnsi="Calibri Light" w:cs="Calibri Light"/>
            </w:rPr>
            <w:fldChar w:fldCharType="separate"/>
          </w:r>
          <w:r w:rsidRPr="007F2FF5">
            <w:rPr>
              <w:rFonts w:ascii="Calibri Light" w:hAnsi="Calibri Light" w:cs="Calibri Light"/>
              <w:noProof/>
            </w:rPr>
            <w:t>(9)</w:t>
          </w:r>
          <w:r w:rsidRPr="00972A56">
            <w:rPr>
              <w:rFonts w:ascii="Calibri Light" w:hAnsi="Calibri Light" w:cs="Calibri Light"/>
            </w:rPr>
            <w:fldChar w:fldCharType="end"/>
          </w:r>
        </w:sdtContent>
      </w:sdt>
      <w:r>
        <w:rPr>
          <w:rFonts w:ascii="Calibri Light" w:hAnsi="Calibri Light" w:cs="Calibri Light"/>
        </w:rPr>
        <w:t>.</w:t>
      </w:r>
    </w:p>
    <w:p w14:paraId="0691D44C" w14:textId="5CAE9C9B" w:rsidR="007F2FF5" w:rsidRDefault="007F2FF5" w:rsidP="007F2FF5">
      <w:pPr>
        <w:spacing w:line="360" w:lineRule="auto"/>
        <w:jc w:val="both"/>
        <w:rPr>
          <w:rFonts w:ascii="Calibri Light" w:hAnsi="Calibri Light" w:cs="Calibri Light"/>
        </w:rPr>
      </w:pPr>
      <w:r w:rsidRPr="00972A56">
        <w:rPr>
          <w:rFonts w:ascii="Calibri Light" w:hAnsi="Calibri Light" w:cs="Calibri Light"/>
        </w:rPr>
        <w:t xml:space="preserve">Un panel de expertos en gastroenterología, hepatología, nutrición y neurología pediátrica concluyó que una cinta la MUAC z-score representa una herramienta práctica y sensible para la evaluación nutricional pediátrica, ya que sus puntuaciones z se correlacionan con el IMC y el peso para la altura, ofrecen mayor sensibilidad para detectar desnutrición leve y moderada, y proporcionan datos antropométricos más confiables en niños con parálisis cerebral, permitiendo valorar el estado nutricional en un solo paso, sin necesidad de tablas adicionales ni formación especializada; sin embargo, recomiendan ampliar estudios en poblaciones a gran escala y grupos especiales para consolidar su valor frente a otros indicadores antropométricos tanto en el diagnóstico como en el seguimiento nutricional </w:t>
      </w:r>
      <w:sdt>
        <w:sdtPr>
          <w:rPr>
            <w:rFonts w:ascii="Calibri Light" w:hAnsi="Calibri Light" w:cs="Calibri Light"/>
          </w:rPr>
          <w:id w:val="-1545751670"/>
          <w:citation/>
        </w:sdtPr>
        <w:sdtEndPr/>
        <w:sdtContent>
          <w:r w:rsidRPr="00972A56">
            <w:rPr>
              <w:rFonts w:ascii="Calibri Light" w:hAnsi="Calibri Light" w:cs="Calibri Light"/>
            </w:rPr>
            <w:fldChar w:fldCharType="begin"/>
          </w:r>
          <w:r w:rsidRPr="00972A56">
            <w:rPr>
              <w:rFonts w:ascii="Calibri Light" w:hAnsi="Calibri Light" w:cs="Calibri Light"/>
            </w:rPr>
            <w:instrText xml:space="preserve">CITATION Lai23 \l 3082 </w:instrText>
          </w:r>
          <w:r w:rsidRPr="00972A56">
            <w:rPr>
              <w:rFonts w:ascii="Calibri Light" w:hAnsi="Calibri Light" w:cs="Calibri Light"/>
            </w:rPr>
            <w:fldChar w:fldCharType="separate"/>
          </w:r>
          <w:r w:rsidRPr="007F2FF5">
            <w:rPr>
              <w:rFonts w:ascii="Calibri Light" w:hAnsi="Calibri Light" w:cs="Calibri Light"/>
              <w:noProof/>
            </w:rPr>
            <w:t>(10)</w:t>
          </w:r>
          <w:r w:rsidRPr="00972A56">
            <w:rPr>
              <w:rFonts w:ascii="Calibri Light" w:hAnsi="Calibri Light" w:cs="Calibri Light"/>
            </w:rPr>
            <w:fldChar w:fldCharType="end"/>
          </w:r>
        </w:sdtContent>
      </w:sdt>
      <w:r w:rsidRPr="00972A56">
        <w:rPr>
          <w:rFonts w:ascii="Calibri Light" w:hAnsi="Calibri Light" w:cs="Calibri Light"/>
        </w:rPr>
        <w:t xml:space="preserve">. </w:t>
      </w:r>
    </w:p>
    <w:p w14:paraId="1F836DA8" w14:textId="77777777" w:rsidR="00E71B07" w:rsidRDefault="00E71B07" w:rsidP="007F2FF5">
      <w:pPr>
        <w:spacing w:line="360" w:lineRule="auto"/>
        <w:jc w:val="both"/>
        <w:rPr>
          <w:rFonts w:ascii="Calibri Light" w:hAnsi="Calibri Light" w:cs="Calibri Light"/>
        </w:rPr>
      </w:pPr>
    </w:p>
    <w:p w14:paraId="2F594713" w14:textId="77777777" w:rsidR="00E71B07" w:rsidRDefault="00E71B07" w:rsidP="007F2FF5">
      <w:pPr>
        <w:spacing w:line="360" w:lineRule="auto"/>
        <w:jc w:val="both"/>
        <w:rPr>
          <w:rFonts w:ascii="Calibri Light" w:hAnsi="Calibri Light" w:cs="Calibri Light"/>
        </w:rPr>
      </w:pPr>
    </w:p>
    <w:p w14:paraId="4FB0A307" w14:textId="77777777" w:rsidR="00E71B07" w:rsidRDefault="00E71B07" w:rsidP="007F2FF5">
      <w:pPr>
        <w:spacing w:line="360" w:lineRule="auto"/>
        <w:jc w:val="both"/>
        <w:rPr>
          <w:rFonts w:ascii="Calibri Light" w:hAnsi="Calibri Light" w:cs="Calibri Light"/>
        </w:rPr>
      </w:pPr>
    </w:p>
    <w:p w14:paraId="1813761A" w14:textId="3DA67FC3" w:rsidR="00E71B07" w:rsidRDefault="00E71B07" w:rsidP="007F2FF5">
      <w:pPr>
        <w:spacing w:line="360" w:lineRule="auto"/>
        <w:jc w:val="both"/>
        <w:rPr>
          <w:rFonts w:ascii="Calibri Light" w:hAnsi="Calibri Light" w:cs="Calibri Light"/>
        </w:rPr>
      </w:pPr>
      <w:r w:rsidRPr="00A86B31">
        <w:rPr>
          <w:rFonts w:asciiTheme="minorHAnsi" w:hAnsiTheme="minorHAnsi" w:cstheme="minorHAnsi"/>
          <w:noProof/>
        </w:rPr>
        <w:lastRenderedPageBreak/>
        <w:drawing>
          <wp:anchor distT="0" distB="0" distL="0" distR="0" simplePos="0" relativeHeight="251721728" behindDoc="1" locked="0" layoutInCell="1" allowOverlap="1" wp14:anchorId="37803E26" wp14:editId="2C6284C0">
            <wp:simplePos x="0" y="0"/>
            <wp:positionH relativeFrom="margin">
              <wp:align>left</wp:align>
            </wp:positionH>
            <wp:positionV relativeFrom="page">
              <wp:posOffset>1005840</wp:posOffset>
            </wp:positionV>
            <wp:extent cx="6111240" cy="9493768"/>
            <wp:effectExtent l="0" t="0" r="3810" b="0"/>
            <wp:wrapNone/>
            <wp:docPr id="1994784781" name="Imagen 1994784781"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1" cstate="print"/>
                    <a:stretch>
                      <a:fillRect/>
                    </a:stretch>
                  </pic:blipFill>
                  <pic:spPr>
                    <a:xfrm>
                      <a:off x="0" y="0"/>
                      <a:ext cx="6111240" cy="9493768"/>
                    </a:xfrm>
                    <a:prstGeom prst="rect">
                      <a:avLst/>
                    </a:prstGeom>
                  </pic:spPr>
                </pic:pic>
              </a:graphicData>
            </a:graphic>
            <wp14:sizeRelH relativeFrom="margin">
              <wp14:pctWidth>0</wp14:pctWidth>
            </wp14:sizeRelH>
            <wp14:sizeRelV relativeFrom="margin">
              <wp14:pctHeight>0</wp14:pctHeight>
            </wp14:sizeRelV>
          </wp:anchor>
        </w:drawing>
      </w:r>
    </w:p>
    <w:p w14:paraId="238A177E" w14:textId="03A095C4" w:rsidR="007F2FF5" w:rsidRPr="00972A56" w:rsidRDefault="007F2FF5" w:rsidP="007F2FF5">
      <w:pPr>
        <w:spacing w:line="360" w:lineRule="auto"/>
        <w:jc w:val="both"/>
        <w:rPr>
          <w:rFonts w:ascii="Calibri Light" w:hAnsi="Calibri Light" w:cs="Calibri Light"/>
        </w:rPr>
      </w:pPr>
      <w:r w:rsidRPr="00972A56">
        <w:rPr>
          <w:rFonts w:ascii="Calibri Light" w:hAnsi="Calibri Light" w:cs="Calibri Light"/>
        </w:rPr>
        <w:t xml:space="preserve">Karen Sthephens en su trabajo de investigación evaluó la relación entre el puntaje z de la circunferencia media del brazo (MUAC z-score) y los puntajes z de indicadores convencionales como el peso para la talla y el índice de masa corporal (IMC) en una muestra de 5004 niños estadounidenses de hasta 18 años. Se encontró que el MUAC z-score se correlaciona significativamente con el IMC (r=0,789) y el peso para la talla (r=0,638), pero los valores de MUAC abarcan un rango más estrecho, siendo sus puntuaciones medias más bajas en casos de sobrepeso/obesidad y más altas en desnutrición severa, comparado con los otros indicadores. Este hallazgo sugiere que los rangos de referencia del puntaje z (z-score) para la clasificación nutricional pueden diferir según el indicador antropométrico, por lo que no deberían emplearse los mismos umbrales para todos ellos y se recomienda una interpretación diferenciada en la práctica clínica </w:t>
      </w:r>
      <w:sdt>
        <w:sdtPr>
          <w:rPr>
            <w:rFonts w:ascii="Calibri Light" w:hAnsi="Calibri Light" w:cs="Calibri Light"/>
          </w:rPr>
          <w:id w:val="1706982342"/>
          <w:citation/>
        </w:sdtPr>
        <w:sdtEndPr/>
        <w:sdtContent>
          <w:r w:rsidRPr="00972A56">
            <w:rPr>
              <w:rFonts w:ascii="Calibri Light" w:hAnsi="Calibri Light" w:cs="Calibri Light"/>
            </w:rPr>
            <w:fldChar w:fldCharType="begin"/>
          </w:r>
          <w:r w:rsidRPr="00972A56">
            <w:rPr>
              <w:rFonts w:ascii="Calibri Light" w:hAnsi="Calibri Light" w:cs="Calibri Light"/>
            </w:rPr>
            <w:instrText xml:space="preserve">CITATION Ste18 \l 3082 </w:instrText>
          </w:r>
          <w:r w:rsidRPr="00972A56">
            <w:rPr>
              <w:rFonts w:ascii="Calibri Light" w:hAnsi="Calibri Light" w:cs="Calibri Light"/>
            </w:rPr>
            <w:fldChar w:fldCharType="separate"/>
          </w:r>
          <w:r w:rsidRPr="007F2FF5">
            <w:rPr>
              <w:rFonts w:ascii="Calibri Light" w:hAnsi="Calibri Light" w:cs="Calibri Light"/>
              <w:noProof/>
            </w:rPr>
            <w:t>(11)</w:t>
          </w:r>
          <w:r w:rsidRPr="00972A56">
            <w:rPr>
              <w:rFonts w:ascii="Calibri Light" w:hAnsi="Calibri Light" w:cs="Calibri Light"/>
            </w:rPr>
            <w:fldChar w:fldCharType="end"/>
          </w:r>
        </w:sdtContent>
      </w:sdt>
    </w:p>
    <w:p w14:paraId="4E6E402E" w14:textId="3792DA90" w:rsidR="007F2FF5" w:rsidRDefault="007F2FF5" w:rsidP="007F2FF5">
      <w:pPr>
        <w:spacing w:line="360" w:lineRule="auto"/>
        <w:jc w:val="both"/>
        <w:rPr>
          <w:rFonts w:ascii="Calibri Light" w:hAnsi="Calibri Light" w:cs="Calibri Light"/>
        </w:rPr>
      </w:pPr>
      <w:r w:rsidRPr="00972A56">
        <w:rPr>
          <w:rFonts w:ascii="Calibri Light" w:hAnsi="Calibri Light" w:cs="Calibri Light"/>
        </w:rPr>
        <w:t xml:space="preserve">Desde entonces, se han realizado diversas investigaciones recientes utilizando esta cinta de medición para determinar el estado nutricional en población pediátrica. Estudios recientes demuestran que la MUAC z-score ofrece mayores ventajas en términos de sensibilidad, confiabilidad y usabilidad en campo, convirtiéndose en una alternativa viable y eficiente para la evaluación nutricional comunitaria y la toma de decisiones en salud pública </w:t>
      </w:r>
      <w:sdt>
        <w:sdtPr>
          <w:rPr>
            <w:rFonts w:ascii="Calibri Light" w:hAnsi="Calibri Light" w:cs="Calibri Light"/>
          </w:rPr>
          <w:id w:val="-292833157"/>
          <w:citation/>
        </w:sdtPr>
        <w:sdtEndPr/>
        <w:sdtContent>
          <w:r w:rsidRPr="00972A56">
            <w:rPr>
              <w:rFonts w:ascii="Calibri Light" w:hAnsi="Calibri Light" w:cs="Calibri Light"/>
            </w:rPr>
            <w:fldChar w:fldCharType="begin"/>
          </w:r>
          <w:r w:rsidRPr="00972A56">
            <w:rPr>
              <w:rFonts w:ascii="Calibri Light" w:hAnsi="Calibri Light" w:cs="Calibri Light"/>
            </w:rPr>
            <w:instrText xml:space="preserve"> CITATION Mik19 \l 3082 </w:instrText>
          </w:r>
          <w:r w:rsidRPr="00972A56">
            <w:rPr>
              <w:rFonts w:ascii="Calibri Light" w:hAnsi="Calibri Light" w:cs="Calibri Light"/>
            </w:rPr>
            <w:fldChar w:fldCharType="separate"/>
          </w:r>
          <w:r w:rsidRPr="007F2FF5">
            <w:rPr>
              <w:rFonts w:ascii="Calibri Light" w:hAnsi="Calibri Light" w:cs="Calibri Light"/>
              <w:noProof/>
            </w:rPr>
            <w:t>(4)</w:t>
          </w:r>
          <w:r w:rsidRPr="00972A56">
            <w:rPr>
              <w:rFonts w:ascii="Calibri Light" w:hAnsi="Calibri Light" w:cs="Calibri Light"/>
            </w:rPr>
            <w:fldChar w:fldCharType="end"/>
          </w:r>
        </w:sdtContent>
      </w:sdt>
      <w:r w:rsidRPr="00972A56">
        <w:rPr>
          <w:rFonts w:ascii="Calibri Light" w:hAnsi="Calibri Light" w:cs="Calibri Light"/>
        </w:rPr>
        <w:t xml:space="preserve">, </w:t>
      </w:r>
      <w:sdt>
        <w:sdtPr>
          <w:rPr>
            <w:rFonts w:ascii="Calibri Light" w:hAnsi="Calibri Light" w:cs="Calibri Light"/>
          </w:rPr>
          <w:id w:val="-1657225868"/>
          <w:citation/>
        </w:sdtPr>
        <w:sdtEndPr/>
        <w:sdtContent>
          <w:r w:rsidRPr="00972A56">
            <w:rPr>
              <w:rFonts w:ascii="Calibri Light" w:hAnsi="Calibri Light" w:cs="Calibri Light"/>
            </w:rPr>
            <w:fldChar w:fldCharType="begin"/>
          </w:r>
          <w:r w:rsidRPr="00972A56">
            <w:rPr>
              <w:rFonts w:ascii="Calibri Light" w:hAnsi="Calibri Light" w:cs="Calibri Light"/>
            </w:rPr>
            <w:instrText xml:space="preserve"> CITATION Fac23 \l 3082 </w:instrText>
          </w:r>
          <w:r w:rsidRPr="00972A56">
            <w:rPr>
              <w:rFonts w:ascii="Calibri Light" w:hAnsi="Calibri Light" w:cs="Calibri Light"/>
            </w:rPr>
            <w:fldChar w:fldCharType="separate"/>
          </w:r>
          <w:r w:rsidRPr="007F2FF5">
            <w:rPr>
              <w:rFonts w:ascii="Calibri Light" w:hAnsi="Calibri Light" w:cs="Calibri Light"/>
              <w:noProof/>
            </w:rPr>
            <w:t>(5)</w:t>
          </w:r>
          <w:r w:rsidRPr="00972A56">
            <w:rPr>
              <w:rFonts w:ascii="Calibri Light" w:hAnsi="Calibri Light" w:cs="Calibri Light"/>
            </w:rPr>
            <w:fldChar w:fldCharType="end"/>
          </w:r>
        </w:sdtContent>
      </w:sdt>
      <w:r w:rsidR="00E71B07">
        <w:rPr>
          <w:rFonts w:ascii="Calibri Light" w:hAnsi="Calibri Light" w:cs="Calibri Light"/>
        </w:rPr>
        <w:t>.</w:t>
      </w:r>
    </w:p>
    <w:p w14:paraId="29793466" w14:textId="48FDE021" w:rsidR="007F2FF5" w:rsidRDefault="007F2FF5" w:rsidP="007F2FF5">
      <w:pPr>
        <w:spacing w:line="360" w:lineRule="auto"/>
        <w:jc w:val="both"/>
        <w:rPr>
          <w:rFonts w:ascii="Calibri Light" w:hAnsi="Calibri Light" w:cs="Calibri Light"/>
        </w:rPr>
      </w:pPr>
      <w:r w:rsidRPr="00592FF0">
        <w:rPr>
          <w:rFonts w:ascii="Calibri Light" w:hAnsi="Calibri Light" w:cs="Calibri Light"/>
        </w:rPr>
        <w:t>El uso de la cinta MUAC se ha consolidado mundialmente como una de las estrategias de tamizaje más relevantes para la detección rápida de desnutrición aguda en población pediátrica, especialmente en contextos donde los recursos son limitados y no siempre es posible contar con el equipo necesario para antropometría completa (UNICEF, 2023; WHO, 2017). Diversos estudios han reportado que la medición de la circunferencia media del brazo es sensible y específica para la identificación de casos de desnutrición severa y moderada, y su desempeño es comparable al del índice peso/talla-z, pero con la ventaja de ser mucho más sencilla y accesible (Bari et al., 2019; Haque et al., 2022)</w:t>
      </w:r>
      <w:r>
        <w:rPr>
          <w:rFonts w:ascii="Calibri Light" w:hAnsi="Calibri Light" w:cs="Calibri Light"/>
        </w:rPr>
        <w:t xml:space="preserve"> </w:t>
      </w:r>
      <w:sdt>
        <w:sdtPr>
          <w:rPr>
            <w:rFonts w:ascii="Calibri Light" w:hAnsi="Calibri Light" w:cs="Calibri Light"/>
          </w:rPr>
          <w:id w:val="265508848"/>
          <w:citation/>
        </w:sdtPr>
        <w:sdtEndPr/>
        <w:sdtContent>
          <w:r>
            <w:rPr>
              <w:rFonts w:ascii="Calibri Light" w:hAnsi="Calibri Light" w:cs="Calibri Light"/>
            </w:rPr>
            <w:fldChar w:fldCharType="begin"/>
          </w:r>
          <w:r>
            <w:rPr>
              <w:rFonts w:ascii="Calibri Light" w:hAnsi="Calibri Light" w:cs="Calibri Light"/>
            </w:rPr>
            <w:instrText xml:space="preserve"> CITATION Chi20 \l 3082 </w:instrText>
          </w:r>
          <w:r>
            <w:rPr>
              <w:rFonts w:ascii="Calibri Light" w:hAnsi="Calibri Light" w:cs="Calibri Light"/>
            </w:rPr>
            <w:fldChar w:fldCharType="separate"/>
          </w:r>
          <w:r w:rsidRPr="007F2FF5">
            <w:rPr>
              <w:rFonts w:ascii="Calibri Light" w:hAnsi="Calibri Light" w:cs="Calibri Light"/>
              <w:noProof/>
            </w:rPr>
            <w:t>(12)</w:t>
          </w:r>
          <w:r>
            <w:rPr>
              <w:rFonts w:ascii="Calibri Light" w:hAnsi="Calibri Light" w:cs="Calibri Light"/>
            </w:rPr>
            <w:fldChar w:fldCharType="end"/>
          </w:r>
        </w:sdtContent>
      </w:sdt>
      <w:r>
        <w:rPr>
          <w:rFonts w:ascii="Calibri Light" w:hAnsi="Calibri Light" w:cs="Calibri Light"/>
        </w:rPr>
        <w:t xml:space="preserve">, </w:t>
      </w:r>
      <w:sdt>
        <w:sdtPr>
          <w:rPr>
            <w:rFonts w:ascii="Calibri Light" w:hAnsi="Calibri Light" w:cs="Calibri Light"/>
          </w:rPr>
          <w:id w:val="-227075588"/>
          <w:citation/>
        </w:sdtPr>
        <w:sdtEndPr/>
        <w:sdtContent>
          <w:r>
            <w:rPr>
              <w:rFonts w:ascii="Calibri Light" w:hAnsi="Calibri Light" w:cs="Calibri Light"/>
            </w:rPr>
            <w:fldChar w:fldCharType="begin"/>
          </w:r>
          <w:r>
            <w:rPr>
              <w:rFonts w:ascii="Calibri Light" w:hAnsi="Calibri Light" w:cs="Calibri Light"/>
            </w:rPr>
            <w:instrText xml:space="preserve"> CITATION Bar19 \l 3082 </w:instrText>
          </w:r>
          <w:r>
            <w:rPr>
              <w:rFonts w:ascii="Calibri Light" w:hAnsi="Calibri Light" w:cs="Calibri Light"/>
            </w:rPr>
            <w:fldChar w:fldCharType="separate"/>
          </w:r>
          <w:r w:rsidRPr="007F2FF5">
            <w:rPr>
              <w:rFonts w:ascii="Calibri Light" w:hAnsi="Calibri Light" w:cs="Calibri Light"/>
              <w:noProof/>
            </w:rPr>
            <w:t>(13)</w:t>
          </w:r>
          <w:r>
            <w:rPr>
              <w:rFonts w:ascii="Calibri Light" w:hAnsi="Calibri Light" w:cs="Calibri Light"/>
            </w:rPr>
            <w:fldChar w:fldCharType="end"/>
          </w:r>
        </w:sdtContent>
      </w:sdt>
      <w:r>
        <w:rPr>
          <w:rFonts w:ascii="Calibri Light" w:hAnsi="Calibri Light" w:cs="Calibri Light"/>
        </w:rPr>
        <w:t>.</w:t>
      </w:r>
    </w:p>
    <w:p w14:paraId="1A88AAEE" w14:textId="77777777" w:rsidR="007F2FF5" w:rsidRPr="00592FF0" w:rsidRDefault="007F2FF5" w:rsidP="007F2FF5">
      <w:pPr>
        <w:spacing w:line="360" w:lineRule="auto"/>
        <w:jc w:val="both"/>
        <w:rPr>
          <w:rFonts w:ascii="Calibri Light" w:hAnsi="Calibri Light" w:cs="Calibri Light"/>
        </w:rPr>
      </w:pPr>
    </w:p>
    <w:p w14:paraId="29DBE94C" w14:textId="77777777" w:rsidR="007F2FF5" w:rsidRDefault="007F2FF5" w:rsidP="007F2FF5">
      <w:pPr>
        <w:spacing w:line="360" w:lineRule="auto"/>
        <w:jc w:val="both"/>
        <w:rPr>
          <w:rFonts w:ascii="Calibri Light" w:hAnsi="Calibri Light" w:cs="Calibri Light"/>
        </w:rPr>
      </w:pPr>
      <w:r w:rsidRPr="00592FF0">
        <w:rPr>
          <w:rFonts w:ascii="Calibri Light" w:hAnsi="Calibri Light" w:cs="Calibri Light"/>
        </w:rPr>
        <w:t>No obstante, una limitante reconocida era que, hasta fechas recientes, la cinta MUAC tradicional sólo estaba bien validada en niños de 6 a 59 meses, sin contemplar adecuadamente las diferencias fisiológicas por edad y sexo en niños mayores o adolescentes (Blackwell et al., 2018). Dada esta brecha, la incorporación de la cinta MUAC z-score, desarrollada en 2021 por la Dra. Susan Abdel-Rahman y colaboradores, representa una innovación significativa, pues ajusta los valores de referencia según grupos etarios y sexo, permitiendo así la detección de malnutrición entre los 2 meses y los 18 años de edad (Abdel-Rahman et al., 2023; Portalprensasalud, 2021).</w:t>
      </w:r>
    </w:p>
    <w:p w14:paraId="454793ED" w14:textId="77777777" w:rsidR="00E71B07" w:rsidRDefault="00E71B07" w:rsidP="007F2FF5">
      <w:pPr>
        <w:spacing w:line="360" w:lineRule="auto"/>
        <w:jc w:val="both"/>
        <w:rPr>
          <w:rFonts w:ascii="Calibri Light" w:hAnsi="Calibri Light" w:cs="Calibri Light"/>
        </w:rPr>
      </w:pPr>
    </w:p>
    <w:p w14:paraId="1566648D" w14:textId="77777777" w:rsidR="00E71B07" w:rsidRDefault="00E71B07" w:rsidP="007F2FF5">
      <w:pPr>
        <w:spacing w:line="360" w:lineRule="auto"/>
        <w:jc w:val="both"/>
        <w:rPr>
          <w:rFonts w:ascii="Calibri Light" w:hAnsi="Calibri Light" w:cs="Calibri Light"/>
        </w:rPr>
      </w:pPr>
    </w:p>
    <w:p w14:paraId="7BF17A68" w14:textId="77777777" w:rsidR="00E71B07" w:rsidRDefault="00E71B07" w:rsidP="007F2FF5">
      <w:pPr>
        <w:spacing w:line="360" w:lineRule="auto"/>
        <w:jc w:val="both"/>
        <w:rPr>
          <w:rFonts w:ascii="Calibri Light" w:hAnsi="Calibri Light" w:cs="Calibri Light"/>
        </w:rPr>
      </w:pPr>
    </w:p>
    <w:p w14:paraId="4CC5A9AD" w14:textId="77777777" w:rsidR="00E71B07" w:rsidRDefault="00E71B07" w:rsidP="007F2FF5">
      <w:pPr>
        <w:spacing w:line="360" w:lineRule="auto"/>
        <w:jc w:val="both"/>
        <w:rPr>
          <w:rFonts w:ascii="Calibri Light" w:hAnsi="Calibri Light" w:cs="Calibri Light"/>
        </w:rPr>
      </w:pPr>
    </w:p>
    <w:p w14:paraId="08BCAC67" w14:textId="489BC9AB" w:rsidR="00E71B07" w:rsidRDefault="00E71B07" w:rsidP="007F2FF5">
      <w:pPr>
        <w:spacing w:line="360" w:lineRule="auto"/>
        <w:jc w:val="both"/>
        <w:rPr>
          <w:rFonts w:ascii="Calibri Light" w:hAnsi="Calibri Light" w:cs="Calibri Light"/>
        </w:rPr>
      </w:pPr>
    </w:p>
    <w:p w14:paraId="1C0E4ED1" w14:textId="7DA42DBE" w:rsidR="00E71B07" w:rsidRDefault="00E71B07" w:rsidP="007F2FF5">
      <w:pPr>
        <w:spacing w:line="360" w:lineRule="auto"/>
        <w:jc w:val="both"/>
        <w:rPr>
          <w:rFonts w:ascii="Calibri Light" w:hAnsi="Calibri Light" w:cs="Calibri Light"/>
        </w:rPr>
      </w:pPr>
    </w:p>
    <w:p w14:paraId="7D456801" w14:textId="45C96940" w:rsidR="007F2FF5" w:rsidRPr="00592FF0" w:rsidRDefault="007F2FF5" w:rsidP="007F2FF5">
      <w:pPr>
        <w:spacing w:line="360" w:lineRule="auto"/>
        <w:jc w:val="both"/>
        <w:rPr>
          <w:rFonts w:ascii="Calibri Light" w:hAnsi="Calibri Light" w:cs="Calibri Light"/>
        </w:rPr>
      </w:pPr>
    </w:p>
    <w:p w14:paraId="7491E3F2" w14:textId="1E7BC7F7" w:rsidR="007F2FF5" w:rsidRPr="00592FF0" w:rsidRDefault="00E71B07" w:rsidP="007F2FF5">
      <w:pPr>
        <w:spacing w:line="360" w:lineRule="auto"/>
        <w:jc w:val="both"/>
        <w:rPr>
          <w:rFonts w:ascii="Calibri Light" w:hAnsi="Calibri Light" w:cs="Calibri Light"/>
        </w:rPr>
      </w:pPr>
      <w:r w:rsidRPr="00A86B31">
        <w:rPr>
          <w:rFonts w:asciiTheme="minorHAnsi" w:hAnsiTheme="minorHAnsi" w:cstheme="minorHAnsi"/>
          <w:noProof/>
        </w:rPr>
        <w:lastRenderedPageBreak/>
        <w:drawing>
          <wp:anchor distT="0" distB="0" distL="0" distR="0" simplePos="0" relativeHeight="251723776" behindDoc="1" locked="0" layoutInCell="1" allowOverlap="1" wp14:anchorId="4B41D4BF" wp14:editId="07E53234">
            <wp:simplePos x="0" y="0"/>
            <wp:positionH relativeFrom="page">
              <wp:align>center</wp:align>
            </wp:positionH>
            <wp:positionV relativeFrom="page">
              <wp:posOffset>662940</wp:posOffset>
            </wp:positionV>
            <wp:extent cx="6141720" cy="9493768"/>
            <wp:effectExtent l="0" t="0" r="0" b="0"/>
            <wp:wrapNone/>
            <wp:docPr id="38878338" name="Imagen 38878338"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1" cstate="print"/>
                    <a:stretch>
                      <a:fillRect/>
                    </a:stretch>
                  </pic:blipFill>
                  <pic:spPr>
                    <a:xfrm>
                      <a:off x="0" y="0"/>
                      <a:ext cx="6141720" cy="9493768"/>
                    </a:xfrm>
                    <a:prstGeom prst="rect">
                      <a:avLst/>
                    </a:prstGeom>
                  </pic:spPr>
                </pic:pic>
              </a:graphicData>
            </a:graphic>
            <wp14:sizeRelH relativeFrom="margin">
              <wp14:pctWidth>0</wp14:pctWidth>
            </wp14:sizeRelH>
            <wp14:sizeRelV relativeFrom="margin">
              <wp14:pctHeight>0</wp14:pctHeight>
            </wp14:sizeRelV>
          </wp:anchor>
        </w:drawing>
      </w:r>
      <w:r w:rsidR="007F2FF5" w:rsidRPr="00592FF0">
        <w:rPr>
          <w:rFonts w:ascii="Calibri Light" w:hAnsi="Calibri Light" w:cs="Calibri Light"/>
        </w:rPr>
        <w:t>La evidencia emergente señala que la MUAC z-score, además de facilitar un diagnóstico más flexible y continuo, mantiene una alta concordancia con las categorías de peso para la talla recomendadas por la OMS, y es útil tanto en ámbitos comunitarios como en programas de salud escolar o respuesta a emergencias (UNICEF, 2023; Ulloque, 2023). Por otro lado, algunos autores han resaltado que si bien la MUAC z-score amplía el rango de aplicación y mejora la sensibilidad, aún puede presentar algunas limitaciones en la detección de sobrepeso y obesidad, por lo que debe complementarse con otros indicadores antropométricos, en particular en adolescentes (Ulloque, 2023)</w:t>
      </w:r>
      <w:r w:rsidR="007F2FF5">
        <w:rPr>
          <w:rFonts w:ascii="Calibri Light" w:hAnsi="Calibri Light" w:cs="Calibri Light"/>
        </w:rPr>
        <w:t xml:space="preserve"> </w:t>
      </w:r>
      <w:sdt>
        <w:sdtPr>
          <w:rPr>
            <w:rFonts w:ascii="Calibri Light" w:hAnsi="Calibri Light" w:cs="Calibri Light"/>
          </w:rPr>
          <w:id w:val="2080553594"/>
          <w:citation/>
        </w:sdtPr>
        <w:sdtEndPr/>
        <w:sdtContent>
          <w:r w:rsidR="007F2FF5">
            <w:rPr>
              <w:rFonts w:ascii="Calibri Light" w:hAnsi="Calibri Light" w:cs="Calibri Light"/>
            </w:rPr>
            <w:fldChar w:fldCharType="begin"/>
          </w:r>
          <w:r w:rsidR="007F2FF5">
            <w:rPr>
              <w:rFonts w:ascii="Calibri Light" w:hAnsi="Calibri Light" w:cs="Calibri Light"/>
            </w:rPr>
            <w:instrText xml:space="preserve"> CITATION Ull22 \l 3082 </w:instrText>
          </w:r>
          <w:r w:rsidR="007F2FF5">
            <w:rPr>
              <w:rFonts w:ascii="Calibri Light" w:hAnsi="Calibri Light" w:cs="Calibri Light"/>
            </w:rPr>
            <w:fldChar w:fldCharType="separate"/>
          </w:r>
          <w:r w:rsidR="007F2FF5" w:rsidRPr="007F2FF5">
            <w:rPr>
              <w:rFonts w:ascii="Calibri Light" w:hAnsi="Calibri Light" w:cs="Calibri Light"/>
              <w:noProof/>
            </w:rPr>
            <w:t>(14)</w:t>
          </w:r>
          <w:r w:rsidR="007F2FF5">
            <w:rPr>
              <w:rFonts w:ascii="Calibri Light" w:hAnsi="Calibri Light" w:cs="Calibri Light"/>
            </w:rPr>
            <w:fldChar w:fldCharType="end"/>
          </w:r>
        </w:sdtContent>
      </w:sdt>
      <w:r w:rsidR="007F2FF5">
        <w:rPr>
          <w:rFonts w:ascii="Calibri Light" w:hAnsi="Calibri Light" w:cs="Calibri Light"/>
        </w:rPr>
        <w:t>.</w:t>
      </w:r>
    </w:p>
    <w:p w14:paraId="1BE2A4DD" w14:textId="77777777" w:rsidR="007F2FF5" w:rsidRPr="00972A56" w:rsidRDefault="007F2FF5" w:rsidP="007F2FF5">
      <w:pPr>
        <w:spacing w:line="360" w:lineRule="auto"/>
        <w:jc w:val="both"/>
        <w:rPr>
          <w:rFonts w:ascii="Calibri Light" w:hAnsi="Calibri Light" w:cs="Calibri Light"/>
        </w:rPr>
      </w:pPr>
    </w:p>
    <w:p w14:paraId="590B4465" w14:textId="11EB4872" w:rsidR="007F2FF5" w:rsidRDefault="007F2FF5" w:rsidP="007F2FF5">
      <w:pPr>
        <w:spacing w:line="360" w:lineRule="auto"/>
        <w:jc w:val="both"/>
        <w:rPr>
          <w:rFonts w:ascii="Calibri Light" w:hAnsi="Calibri Light" w:cs="Calibri Light"/>
        </w:rPr>
      </w:pPr>
      <w:r w:rsidRPr="00972A56">
        <w:rPr>
          <w:rFonts w:ascii="Calibri Light" w:hAnsi="Calibri Light" w:cs="Calibri Light"/>
        </w:rPr>
        <w:t xml:space="preserve">El estudio de la Universidad de Tumbes (2024), realizado en el Hospital Regional JAMO II-2 de Tumbes, evaluó el estado nutricional de 52 niños hospitalizados de 6 a 59 meses utilizando la cinta MUAC-Z-score, encontrando una prevalencia de desnutrición aguda del 30,77%, con mayor afectación en niñas y en el grupo etario de 12 a 59 meses, quienes presentaron 3,63 veces más riesgo de desnutrición aguda comparado con los menores de 12 meses; los resultados respaldan la utilidad de la MUAC-Z-score como herramienta para identificar oportunamente a niños en riesgo de desnutrición aguda, facilitando la detección y el abordaje nutricional en el ámbito hospitalario  </w:t>
      </w:r>
      <w:sdt>
        <w:sdtPr>
          <w:rPr>
            <w:rFonts w:ascii="Calibri Light" w:hAnsi="Calibri Light" w:cs="Calibri Light"/>
          </w:rPr>
          <w:id w:val="1953826082"/>
          <w:citation/>
        </w:sdtPr>
        <w:sdtEndPr/>
        <w:sdtContent>
          <w:r w:rsidRPr="00972A56">
            <w:rPr>
              <w:rFonts w:ascii="Calibri Light" w:hAnsi="Calibri Light" w:cs="Calibri Light"/>
            </w:rPr>
            <w:fldChar w:fldCharType="begin"/>
          </w:r>
          <w:r w:rsidRPr="00972A56">
            <w:rPr>
              <w:rFonts w:ascii="Calibri Light" w:hAnsi="Calibri Light" w:cs="Calibri Light"/>
            </w:rPr>
            <w:instrText xml:space="preserve"> CITATION Uni14 \l 3082 </w:instrText>
          </w:r>
          <w:r w:rsidRPr="00972A56">
            <w:rPr>
              <w:rFonts w:ascii="Calibri Light" w:hAnsi="Calibri Light" w:cs="Calibri Light"/>
            </w:rPr>
            <w:fldChar w:fldCharType="separate"/>
          </w:r>
          <w:r w:rsidRPr="007F2FF5">
            <w:rPr>
              <w:rFonts w:ascii="Calibri Light" w:hAnsi="Calibri Light" w:cs="Calibri Light"/>
              <w:noProof/>
            </w:rPr>
            <w:t>(15)</w:t>
          </w:r>
          <w:r w:rsidRPr="00972A56">
            <w:rPr>
              <w:rFonts w:ascii="Calibri Light" w:hAnsi="Calibri Light" w:cs="Calibri Light"/>
            </w:rPr>
            <w:fldChar w:fldCharType="end"/>
          </w:r>
        </w:sdtContent>
      </w:sdt>
      <w:r w:rsidRPr="00972A56">
        <w:rPr>
          <w:rFonts w:ascii="Calibri Light" w:hAnsi="Calibri Light" w:cs="Calibri Light"/>
        </w:rPr>
        <w:t>.</w:t>
      </w:r>
    </w:p>
    <w:p w14:paraId="60B583A4" w14:textId="47A97531" w:rsidR="007F2FF5" w:rsidRDefault="007F2FF5" w:rsidP="007F2FF5">
      <w:pPr>
        <w:spacing w:line="360" w:lineRule="auto"/>
        <w:jc w:val="both"/>
        <w:rPr>
          <w:rFonts w:ascii="Calibri Light" w:hAnsi="Calibri Light" w:cs="Calibri Light"/>
        </w:rPr>
      </w:pPr>
      <w:r>
        <w:rPr>
          <w:rFonts w:ascii="Calibri Light" w:hAnsi="Calibri Light" w:cs="Calibri Light"/>
        </w:rPr>
        <w:t xml:space="preserve">Por otro lado, en 2025 Machuca </w:t>
      </w:r>
      <w:r w:rsidRPr="000E2572">
        <w:rPr>
          <w:rFonts w:ascii="Calibri Light" w:hAnsi="Calibri Light" w:cs="Calibri Light"/>
        </w:rPr>
        <w:t>evidencia prevalencia significativa de alteraciones nutricionales en preescolares ecuatorianos, incluyendo desnutrición y sobrepeso, alineándose con datos nacionales e internacionales. La combinación de curvas OMS y la cinta MUAC z-score facilita una detección temprana y precisa en contextos escolares con recursos limitados. Estos hallazgos resaltan la coexistencia de malnutrición por déficit y exceso, subrayando la necesidad de implementar monitoreo continuo y protocolos integrales que permitan intervenciones oportunas para mejorar el estado nutricional infantil</w:t>
      </w:r>
      <w:r>
        <w:rPr>
          <w:rFonts w:ascii="Calibri Light" w:hAnsi="Calibri Light" w:cs="Calibri Light"/>
        </w:rPr>
        <w:t xml:space="preserve"> </w:t>
      </w:r>
      <w:sdt>
        <w:sdtPr>
          <w:rPr>
            <w:rFonts w:ascii="Calibri Light" w:hAnsi="Calibri Light" w:cs="Calibri Light"/>
          </w:rPr>
          <w:id w:val="-1880310511"/>
          <w:citation/>
        </w:sdtPr>
        <w:sdtEndPr/>
        <w:sdtContent>
          <w:r>
            <w:rPr>
              <w:rFonts w:ascii="Calibri Light" w:hAnsi="Calibri Light" w:cs="Calibri Light"/>
            </w:rPr>
            <w:fldChar w:fldCharType="begin"/>
          </w:r>
          <w:r>
            <w:rPr>
              <w:rFonts w:ascii="Calibri Light" w:hAnsi="Calibri Light" w:cs="Calibri Light"/>
            </w:rPr>
            <w:instrText xml:space="preserve"> CITATION Mac25 \l 3082 </w:instrText>
          </w:r>
          <w:r>
            <w:rPr>
              <w:rFonts w:ascii="Calibri Light" w:hAnsi="Calibri Light" w:cs="Calibri Light"/>
            </w:rPr>
            <w:fldChar w:fldCharType="separate"/>
          </w:r>
          <w:r w:rsidRPr="007F2FF5">
            <w:rPr>
              <w:rFonts w:ascii="Calibri Light" w:hAnsi="Calibri Light" w:cs="Calibri Light"/>
              <w:noProof/>
            </w:rPr>
            <w:t>(7)</w:t>
          </w:r>
          <w:r>
            <w:rPr>
              <w:rFonts w:ascii="Calibri Light" w:hAnsi="Calibri Light" w:cs="Calibri Light"/>
            </w:rPr>
            <w:fldChar w:fldCharType="end"/>
          </w:r>
        </w:sdtContent>
      </w:sdt>
      <w:r>
        <w:rPr>
          <w:rFonts w:ascii="Calibri Light" w:hAnsi="Calibri Light" w:cs="Calibri Light"/>
        </w:rPr>
        <w:t>.</w:t>
      </w:r>
    </w:p>
    <w:p w14:paraId="3676E801" w14:textId="0A46F7B6" w:rsidR="007F2FF5" w:rsidRPr="00972A56" w:rsidRDefault="007F2FF5" w:rsidP="007F2FF5">
      <w:pPr>
        <w:spacing w:line="360" w:lineRule="auto"/>
        <w:jc w:val="both"/>
        <w:rPr>
          <w:rFonts w:ascii="Calibri Light" w:hAnsi="Calibri Light" w:cs="Calibri Light"/>
        </w:rPr>
      </w:pPr>
      <w:r w:rsidRPr="00592FF0">
        <w:rPr>
          <w:rFonts w:ascii="Calibri Light" w:hAnsi="Calibri Light" w:cs="Calibri Light"/>
        </w:rPr>
        <w:t>Finalmente, la literatura apunta a que la implementación masiva de la cinta MUAC y MUAC z-score por parte de instituciones como UNICEF, Abbott y Children International ha sido crucial durante emergencias sanitarias recientes, como la pandemia de COVID-19. Estas herramientas han permitido tamizajes de miles de niños en comunidades vulnerables, facilitando una intervención y seguimiento oportunos (Abdel-Rahman et al., 2023; UNICEF, 2023). Así, la cinta MUAC, especialmente en su versión z-score, se consolida como una tecnología eficaz, económica y adaptable a diversos escenarios epidemiológicos y demográficos</w:t>
      </w:r>
      <w:r>
        <w:rPr>
          <w:rFonts w:ascii="Calibri Light" w:hAnsi="Calibri Light" w:cs="Calibri Light"/>
        </w:rPr>
        <w:t xml:space="preserve"> </w:t>
      </w:r>
      <w:sdt>
        <w:sdtPr>
          <w:rPr>
            <w:rFonts w:ascii="Calibri Light" w:hAnsi="Calibri Light" w:cs="Calibri Light"/>
          </w:rPr>
          <w:id w:val="1714842488"/>
          <w:citation/>
        </w:sdtPr>
        <w:sdtEndPr/>
        <w:sdtContent>
          <w:r>
            <w:rPr>
              <w:rFonts w:ascii="Calibri Light" w:hAnsi="Calibri Light" w:cs="Calibri Light"/>
            </w:rPr>
            <w:fldChar w:fldCharType="begin"/>
          </w:r>
          <w:r>
            <w:rPr>
              <w:rFonts w:ascii="Calibri Light" w:hAnsi="Calibri Light" w:cs="Calibri Light"/>
            </w:rPr>
            <w:instrText xml:space="preserve"> CITATION Uni20 \l 3082 </w:instrText>
          </w:r>
          <w:r>
            <w:rPr>
              <w:rFonts w:ascii="Calibri Light" w:hAnsi="Calibri Light" w:cs="Calibri Light"/>
            </w:rPr>
            <w:fldChar w:fldCharType="separate"/>
          </w:r>
          <w:r w:rsidRPr="007F2FF5">
            <w:rPr>
              <w:rFonts w:ascii="Calibri Light" w:hAnsi="Calibri Light" w:cs="Calibri Light"/>
              <w:noProof/>
            </w:rPr>
            <w:t>(16)</w:t>
          </w:r>
          <w:r>
            <w:rPr>
              <w:rFonts w:ascii="Calibri Light" w:hAnsi="Calibri Light" w:cs="Calibri Light"/>
            </w:rPr>
            <w:fldChar w:fldCharType="end"/>
          </w:r>
        </w:sdtContent>
      </w:sdt>
      <w:r>
        <w:rPr>
          <w:rFonts w:ascii="Calibri Light" w:hAnsi="Calibri Light" w:cs="Calibri Light"/>
        </w:rPr>
        <w:t>.</w:t>
      </w:r>
    </w:p>
    <w:p w14:paraId="0AAF474F" w14:textId="5305DDEE" w:rsidR="007F2FF5" w:rsidRPr="00E71B07" w:rsidRDefault="002E413C" w:rsidP="00E71B07">
      <w:pPr>
        <w:pStyle w:val="Prrafodelista"/>
        <w:numPr>
          <w:ilvl w:val="0"/>
          <w:numId w:val="10"/>
        </w:numPr>
        <w:spacing w:line="360" w:lineRule="auto"/>
        <w:rPr>
          <w:b/>
          <w:bCs/>
        </w:rPr>
      </w:pPr>
      <w:r w:rsidRPr="00E71B07">
        <w:rPr>
          <w:b/>
          <w:bCs/>
        </w:rPr>
        <w:t xml:space="preserve">CONCLUSIONES: </w:t>
      </w:r>
    </w:p>
    <w:p w14:paraId="2883A7F1" w14:textId="77777777" w:rsidR="00E71B07" w:rsidRDefault="007F2FF5" w:rsidP="007F2FF5">
      <w:pPr>
        <w:spacing w:line="360" w:lineRule="auto"/>
        <w:jc w:val="both"/>
        <w:rPr>
          <w:rFonts w:ascii="Calibri Light" w:hAnsi="Calibri Light" w:cs="Calibri Light"/>
        </w:rPr>
      </w:pPr>
      <w:r w:rsidRPr="00134585">
        <w:rPr>
          <w:rFonts w:ascii="Calibri Light" w:hAnsi="Calibri Light" w:cs="Calibri Light"/>
        </w:rPr>
        <w:t>La cinta MUAC z-score representa una innovación respecto a la cinta tradicional al adaptar los rangos diagnósticos según la edad y el sexo del niño, lo que permite obtener resultados más específicos y ajustados a la población evaluada</w:t>
      </w:r>
      <w:r>
        <w:rPr>
          <w:rFonts w:ascii="Calibri Light" w:hAnsi="Calibri Light" w:cs="Calibri Light"/>
        </w:rPr>
        <w:t>.</w:t>
      </w:r>
      <w:r w:rsidRPr="00134585">
        <w:rPr>
          <w:rFonts w:ascii="Calibri Light" w:hAnsi="Calibri Light" w:cs="Calibri Light"/>
        </w:rPr>
        <w:t> Esta herramienta facilita una evaluación nutricional pediátrica más precisa y personalizada, favoreciendo la detección temprana y el monitoreo del estado nutricional en diversos contextos demográficos, incluso en zonas de difícil acceso o con recursos limitados</w:t>
      </w:r>
      <w:r>
        <w:rPr>
          <w:rFonts w:ascii="Calibri Light" w:hAnsi="Calibri Light" w:cs="Calibri Light"/>
        </w:rPr>
        <w:t xml:space="preserve">. </w:t>
      </w:r>
    </w:p>
    <w:p w14:paraId="58D7436A" w14:textId="77777777" w:rsidR="00E71B07" w:rsidRDefault="00E71B07" w:rsidP="007F2FF5">
      <w:pPr>
        <w:spacing w:line="360" w:lineRule="auto"/>
        <w:jc w:val="both"/>
        <w:rPr>
          <w:rFonts w:ascii="Calibri Light" w:hAnsi="Calibri Light" w:cs="Calibri Light"/>
        </w:rPr>
      </w:pPr>
    </w:p>
    <w:p w14:paraId="674E1C91" w14:textId="77777777" w:rsidR="00E71B07" w:rsidRDefault="00E71B07" w:rsidP="007F2FF5">
      <w:pPr>
        <w:spacing w:line="360" w:lineRule="auto"/>
        <w:jc w:val="both"/>
        <w:rPr>
          <w:rFonts w:ascii="Calibri Light" w:hAnsi="Calibri Light" w:cs="Calibri Light"/>
        </w:rPr>
      </w:pPr>
    </w:p>
    <w:p w14:paraId="4432536B" w14:textId="77777777" w:rsidR="00E71B07" w:rsidRDefault="00E71B07" w:rsidP="007F2FF5">
      <w:pPr>
        <w:spacing w:line="360" w:lineRule="auto"/>
        <w:jc w:val="both"/>
        <w:rPr>
          <w:rFonts w:ascii="Calibri Light" w:hAnsi="Calibri Light" w:cs="Calibri Light"/>
        </w:rPr>
      </w:pPr>
    </w:p>
    <w:p w14:paraId="014F461E" w14:textId="3AAAC41D" w:rsidR="007F2FF5" w:rsidRPr="00972A56" w:rsidRDefault="007F2FF5" w:rsidP="007F2FF5">
      <w:pPr>
        <w:spacing w:line="360" w:lineRule="auto"/>
        <w:jc w:val="both"/>
        <w:rPr>
          <w:rFonts w:ascii="Calibri Light" w:hAnsi="Calibri Light" w:cs="Calibri Light"/>
        </w:rPr>
      </w:pPr>
      <w:r w:rsidRPr="00134585">
        <w:rPr>
          <w:rFonts w:ascii="Calibri Light" w:hAnsi="Calibri Light" w:cs="Calibri Light"/>
        </w:rPr>
        <w:lastRenderedPageBreak/>
        <w:t>Tanto la cinta MUAC tradicional como la z-score son instrumentos esenciales y complementarios para la identificación, seguimiento y abordaje efectivo de la malnutrición infantil, consolidándose como recursos clave en la toma de decisiones para la salud pública y la atención primaria</w:t>
      </w:r>
    </w:p>
    <w:p w14:paraId="5941AB03" w14:textId="77777777" w:rsidR="007F2FF5" w:rsidRPr="00737A15" w:rsidRDefault="007F2FF5" w:rsidP="007F2FF5">
      <w:pPr>
        <w:spacing w:line="360" w:lineRule="auto"/>
        <w:jc w:val="both"/>
        <w:rPr>
          <w:rFonts w:ascii="Calibri Light" w:hAnsi="Calibri Light" w:cs="Calibri Light"/>
        </w:rPr>
      </w:pPr>
    </w:p>
    <w:p w14:paraId="30C53DCA" w14:textId="77777777" w:rsidR="007F2FF5" w:rsidRPr="006C26B0" w:rsidRDefault="007F2FF5" w:rsidP="007F2FF5">
      <w:pPr>
        <w:spacing w:line="360" w:lineRule="auto"/>
        <w:jc w:val="both"/>
        <w:rPr>
          <w:rFonts w:ascii="Calibri Light" w:hAnsi="Calibri Light" w:cs="Calibri Light"/>
        </w:rPr>
      </w:pPr>
    </w:p>
    <w:p w14:paraId="4A9E3AA0" w14:textId="77777777" w:rsidR="007F2FF5" w:rsidRDefault="007F2FF5" w:rsidP="007F2FF5">
      <w:pPr>
        <w:spacing w:line="360" w:lineRule="auto"/>
        <w:jc w:val="both"/>
        <w:rPr>
          <w:rFonts w:ascii="Calibri Light" w:hAnsi="Calibri Light" w:cs="Calibri Light"/>
          <w:b/>
          <w:bCs/>
        </w:rPr>
      </w:pPr>
    </w:p>
    <w:p w14:paraId="2CFED746" w14:textId="77777777" w:rsidR="007F2FF5" w:rsidRDefault="007F2FF5" w:rsidP="007F2FF5">
      <w:pPr>
        <w:spacing w:line="360" w:lineRule="auto"/>
        <w:jc w:val="both"/>
        <w:rPr>
          <w:rFonts w:ascii="Calibri Light" w:hAnsi="Calibri Light" w:cs="Calibri Light"/>
        </w:rPr>
      </w:pPr>
    </w:p>
    <w:p w14:paraId="1527B6CA" w14:textId="60977F66" w:rsidR="0081156C" w:rsidRPr="00A440B2" w:rsidRDefault="0081156C" w:rsidP="007F2FF5">
      <w:pPr>
        <w:pStyle w:val="Ttulo1"/>
        <w:spacing w:line="360" w:lineRule="auto"/>
        <w:ind w:left="0"/>
        <w:jc w:val="both"/>
      </w:pPr>
    </w:p>
    <w:p w14:paraId="73F648D8" w14:textId="05BE6C19" w:rsidR="00A04985" w:rsidRPr="00A440B2" w:rsidRDefault="00A04985" w:rsidP="007F2FF5">
      <w:pPr>
        <w:spacing w:line="360" w:lineRule="auto"/>
        <w:jc w:val="both"/>
      </w:pPr>
    </w:p>
    <w:p w14:paraId="09FEEEB6" w14:textId="77777777" w:rsidR="00F347B6" w:rsidRPr="00A440B2" w:rsidRDefault="00F347B6" w:rsidP="007F2FF5">
      <w:pPr>
        <w:spacing w:line="360" w:lineRule="auto"/>
        <w:jc w:val="both"/>
      </w:pPr>
    </w:p>
    <w:p w14:paraId="157849BF" w14:textId="77777777" w:rsidR="00F347B6" w:rsidRPr="00A440B2" w:rsidRDefault="00F347B6" w:rsidP="001B7D8C">
      <w:pPr>
        <w:spacing w:line="360" w:lineRule="auto"/>
        <w:jc w:val="both"/>
      </w:pPr>
    </w:p>
    <w:p w14:paraId="3A76D92F" w14:textId="77777777" w:rsidR="00F347B6" w:rsidRPr="00A440B2" w:rsidRDefault="00F347B6" w:rsidP="001B7D8C">
      <w:pPr>
        <w:spacing w:line="360" w:lineRule="auto"/>
        <w:jc w:val="both"/>
      </w:pPr>
    </w:p>
    <w:p w14:paraId="03B43FBE" w14:textId="3D3C7F47" w:rsidR="00F347B6" w:rsidRPr="00A440B2" w:rsidRDefault="00F347B6" w:rsidP="001B7D8C">
      <w:pPr>
        <w:spacing w:line="360" w:lineRule="auto"/>
        <w:jc w:val="both"/>
      </w:pPr>
    </w:p>
    <w:p w14:paraId="777805FF" w14:textId="77777777" w:rsidR="00A05597" w:rsidRPr="00A440B2" w:rsidRDefault="00A05597" w:rsidP="001B7D8C">
      <w:pPr>
        <w:spacing w:line="360" w:lineRule="auto"/>
        <w:jc w:val="both"/>
      </w:pPr>
    </w:p>
    <w:p w14:paraId="1BC2A038" w14:textId="77777777" w:rsidR="00A86B31" w:rsidRPr="00A440B2" w:rsidRDefault="00A86B31" w:rsidP="001B7D8C">
      <w:pPr>
        <w:spacing w:line="360" w:lineRule="auto"/>
        <w:ind w:left="105"/>
        <w:jc w:val="both"/>
      </w:pPr>
    </w:p>
    <w:p w14:paraId="5157B762" w14:textId="74A14704" w:rsidR="00F347B6" w:rsidRPr="00A440B2" w:rsidRDefault="00F347B6" w:rsidP="001B7D8C">
      <w:pPr>
        <w:spacing w:line="360" w:lineRule="auto"/>
        <w:jc w:val="both"/>
        <w:rPr>
          <w:b/>
          <w:bCs/>
        </w:rPr>
      </w:pPr>
    </w:p>
    <w:p w14:paraId="2D22FC80" w14:textId="68B807D1" w:rsidR="00F347B6" w:rsidRPr="00A440B2" w:rsidRDefault="00731324" w:rsidP="001B7D8C">
      <w:pPr>
        <w:spacing w:line="360" w:lineRule="auto"/>
        <w:jc w:val="both"/>
      </w:pPr>
      <w:r w:rsidRPr="00A440B2">
        <w:rPr>
          <w:noProof/>
        </w:rPr>
        <w:drawing>
          <wp:anchor distT="0" distB="0" distL="0" distR="0" simplePos="0" relativeHeight="251707392" behindDoc="1" locked="0" layoutInCell="1" allowOverlap="1" wp14:anchorId="2BD2F7A5" wp14:editId="4C27449C">
            <wp:simplePos x="0" y="0"/>
            <wp:positionH relativeFrom="margin">
              <wp:align>left</wp:align>
            </wp:positionH>
            <wp:positionV relativeFrom="margin">
              <wp:align>bottom</wp:align>
            </wp:positionV>
            <wp:extent cx="6589035" cy="9768840"/>
            <wp:effectExtent l="0" t="0" r="2540" b="3810"/>
            <wp:wrapNone/>
            <wp:docPr id="97624309" name="Imagen 97624309"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1" cstate="print"/>
                    <a:stretch>
                      <a:fillRect/>
                    </a:stretch>
                  </pic:blipFill>
                  <pic:spPr>
                    <a:xfrm>
                      <a:off x="0" y="0"/>
                      <a:ext cx="6589035" cy="9768840"/>
                    </a:xfrm>
                    <a:prstGeom prst="rect">
                      <a:avLst/>
                    </a:prstGeom>
                  </pic:spPr>
                </pic:pic>
              </a:graphicData>
            </a:graphic>
            <wp14:sizeRelH relativeFrom="margin">
              <wp14:pctWidth>0</wp14:pctWidth>
            </wp14:sizeRelH>
            <wp14:sizeRelV relativeFrom="margin">
              <wp14:pctHeight>0</wp14:pctHeight>
            </wp14:sizeRelV>
          </wp:anchor>
        </w:drawing>
      </w:r>
    </w:p>
    <w:p w14:paraId="27612192" w14:textId="77777777" w:rsidR="00F347B6" w:rsidRPr="00A440B2" w:rsidRDefault="00F347B6" w:rsidP="001B7D8C">
      <w:pPr>
        <w:spacing w:line="360" w:lineRule="auto"/>
        <w:ind w:left="105"/>
        <w:jc w:val="both"/>
        <w:rPr>
          <w:b/>
          <w:bCs/>
        </w:rPr>
      </w:pPr>
    </w:p>
    <w:p w14:paraId="0D87B776" w14:textId="77777777" w:rsidR="00A04985" w:rsidRPr="00A440B2" w:rsidRDefault="00A04985" w:rsidP="001B7D8C">
      <w:pPr>
        <w:spacing w:line="360" w:lineRule="auto"/>
        <w:jc w:val="both"/>
      </w:pPr>
    </w:p>
    <w:p w14:paraId="2DE684E1" w14:textId="3C3FC19B" w:rsidR="001A6DA5" w:rsidRPr="00A440B2" w:rsidRDefault="001A6DA5" w:rsidP="001B7D8C">
      <w:pPr>
        <w:spacing w:line="360" w:lineRule="auto"/>
        <w:jc w:val="both"/>
        <w:rPr>
          <w:color w:val="000000" w:themeColor="text1"/>
        </w:rPr>
        <w:sectPr w:rsidR="001A6DA5" w:rsidRPr="00A440B2">
          <w:type w:val="continuous"/>
          <w:pgSz w:w="11910" w:h="16840"/>
          <w:pgMar w:top="1580" w:right="1320" w:bottom="280" w:left="1200" w:header="720" w:footer="720" w:gutter="0"/>
          <w:cols w:space="720"/>
        </w:sectPr>
      </w:pPr>
    </w:p>
    <w:sdt>
      <w:sdtPr>
        <w:rPr>
          <w:b w:val="0"/>
          <w:bCs w:val="0"/>
          <w:sz w:val="22"/>
          <w:szCs w:val="22"/>
        </w:rPr>
        <w:id w:val="-1788885345"/>
        <w:docPartObj>
          <w:docPartGallery w:val="Bibliographies"/>
          <w:docPartUnique/>
        </w:docPartObj>
      </w:sdtPr>
      <w:sdtEndPr/>
      <w:sdtContent>
        <w:sdt>
          <w:sdtPr>
            <w:rPr>
              <w:b w:val="0"/>
              <w:bCs w:val="0"/>
              <w:sz w:val="22"/>
              <w:szCs w:val="22"/>
            </w:rPr>
            <w:id w:val="-1283951226"/>
            <w:docPartObj>
              <w:docPartGallery w:val="Bibliographies"/>
              <w:docPartUnique/>
            </w:docPartObj>
          </w:sdtPr>
          <w:sdtEndPr/>
          <w:sdtContent>
            <w:sdt>
              <w:sdtPr>
                <w:rPr>
                  <w:b w:val="0"/>
                  <w:bCs w:val="0"/>
                  <w:sz w:val="22"/>
                  <w:szCs w:val="22"/>
                </w:rPr>
                <w:id w:val="-688606785"/>
                <w:docPartObj>
                  <w:docPartGallery w:val="Bibliographies"/>
                  <w:docPartUnique/>
                </w:docPartObj>
              </w:sdtPr>
              <w:sdtEndPr/>
              <w:sdtContent>
                <w:p w14:paraId="7F9963B8" w14:textId="774E5793" w:rsidR="001A5049" w:rsidRPr="00A440B2" w:rsidRDefault="001A5049" w:rsidP="00A440B2">
                  <w:pPr>
                    <w:pStyle w:val="Ttulo1"/>
                    <w:numPr>
                      <w:ilvl w:val="0"/>
                      <w:numId w:val="11"/>
                    </w:numPr>
                    <w:jc w:val="both"/>
                    <w:rPr>
                      <w:sz w:val="22"/>
                      <w:szCs w:val="22"/>
                      <w:lang w:val="en-US"/>
                    </w:rPr>
                  </w:pPr>
                  <w:r w:rsidRPr="00A440B2">
                    <w:rPr>
                      <w:b w:val="0"/>
                      <w:bCs w:val="0"/>
                      <w:noProof/>
                      <w:sz w:val="22"/>
                      <w:szCs w:val="22"/>
                    </w:rPr>
                    <w:drawing>
                      <wp:anchor distT="0" distB="0" distL="0" distR="0" simplePos="0" relativeHeight="251699200" behindDoc="1" locked="0" layoutInCell="1" allowOverlap="1" wp14:anchorId="17BC40C6" wp14:editId="3DBA9056">
                        <wp:simplePos x="0" y="0"/>
                        <wp:positionH relativeFrom="margin">
                          <wp:align>left</wp:align>
                        </wp:positionH>
                        <wp:positionV relativeFrom="margin">
                          <wp:align>bottom</wp:align>
                        </wp:positionV>
                        <wp:extent cx="6563062" cy="9730332"/>
                        <wp:effectExtent l="0" t="0" r="9525" b="4445"/>
                        <wp:wrapNone/>
                        <wp:docPr id="359938553" name="Imagen 359938553"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1" cstate="print"/>
                                <a:stretch>
                                  <a:fillRect/>
                                </a:stretch>
                              </pic:blipFill>
                              <pic:spPr>
                                <a:xfrm>
                                  <a:off x="0" y="0"/>
                                  <a:ext cx="6563062" cy="9730332"/>
                                </a:xfrm>
                                <a:prstGeom prst="rect">
                                  <a:avLst/>
                                </a:prstGeom>
                              </pic:spPr>
                            </pic:pic>
                          </a:graphicData>
                        </a:graphic>
                        <wp14:sizeRelH relativeFrom="margin">
                          <wp14:pctWidth>0</wp14:pctWidth>
                        </wp14:sizeRelH>
                        <wp14:sizeRelV relativeFrom="margin">
                          <wp14:pctHeight>0</wp14:pctHeight>
                        </wp14:sizeRelV>
                      </wp:anchor>
                    </w:drawing>
                  </w:r>
                  <w:r w:rsidR="00A86B31" w:rsidRPr="00A440B2">
                    <w:rPr>
                      <w:sz w:val="22"/>
                      <w:szCs w:val="22"/>
                      <w:lang w:val="en-US"/>
                    </w:rPr>
                    <w:t>BIBLIOGRAFÍA</w:t>
                  </w:r>
                </w:p>
                <w:sdt>
                  <w:sdtPr>
                    <w:rPr>
                      <w:rFonts w:ascii="Calibri" w:eastAsia="Calibri" w:hAnsi="Calibri" w:cs="Calibri"/>
                    </w:rPr>
                    <w:id w:val="1551952508"/>
                    <w:bibliography/>
                  </w:sdtPr>
                  <w:sdtEndPr/>
                  <w:sdtContent>
                    <w:p w14:paraId="1EEB8800" w14:textId="77777777" w:rsidR="007F2FF5" w:rsidRPr="00E71B07" w:rsidRDefault="001A5049" w:rsidP="007F2FF5">
                      <w:pPr>
                        <w:pStyle w:val="Bibliografa"/>
                        <w:rPr>
                          <w:noProof/>
                          <w:vanish/>
                        </w:rPr>
                      </w:pPr>
                      <w:r w:rsidRPr="00E71B07">
                        <w:rPr>
                          <w:rFonts w:ascii="Calibri" w:hAnsi="Calibri" w:cs="Calibri"/>
                        </w:rPr>
                        <w:fldChar w:fldCharType="begin"/>
                      </w:r>
                      <w:r w:rsidRPr="00E71B07">
                        <w:rPr>
                          <w:rFonts w:ascii="Calibri" w:hAnsi="Calibri" w:cs="Calibri"/>
                          <w:lang w:val="en-US"/>
                        </w:rPr>
                        <w:instrText>BIBLIOGRAPHY</w:instrText>
                      </w:r>
                      <w:r w:rsidRPr="00E71B07">
                        <w:rPr>
                          <w:rFonts w:ascii="Calibri" w:hAnsi="Calibri" w:cs="Calibri"/>
                        </w:rPr>
                        <w:fldChar w:fldCharType="separate"/>
                      </w:r>
                      <w:r w:rsidR="007F2FF5" w:rsidRPr="00E71B07">
                        <w:rPr>
                          <w:noProof/>
                          <w:vanish/>
                        </w:rPr>
                        <w:t>x</w:t>
                      </w:r>
                    </w:p>
                    <w:tbl>
                      <w:tblPr>
                        <w:tblW w:w="5268" w:type="pct"/>
                        <w:tblCellSpacing w:w="15" w:type="dxa"/>
                        <w:tblCellMar>
                          <w:top w:w="15" w:type="dxa"/>
                          <w:left w:w="15" w:type="dxa"/>
                          <w:bottom w:w="15" w:type="dxa"/>
                          <w:right w:w="15" w:type="dxa"/>
                        </w:tblCellMar>
                        <w:tblLook w:val="04A0" w:firstRow="1" w:lastRow="0" w:firstColumn="1" w:lastColumn="0" w:noHBand="0" w:noVBand="1"/>
                      </w:tblPr>
                      <w:tblGrid>
                        <w:gridCol w:w="354"/>
                        <w:gridCol w:w="9539"/>
                      </w:tblGrid>
                      <w:tr w:rsidR="007F2FF5" w:rsidRPr="00E71B07" w14:paraId="741515B9" w14:textId="77777777" w:rsidTr="00A626FF">
                        <w:trPr>
                          <w:trHeight w:val="1007"/>
                          <w:tblCellSpacing w:w="15" w:type="dxa"/>
                        </w:trPr>
                        <w:tc>
                          <w:tcPr>
                            <w:tcW w:w="0" w:type="auto"/>
                            <w:hideMark/>
                          </w:tcPr>
                          <w:p w14:paraId="4CCD1E2C" w14:textId="77777777" w:rsidR="007F2FF5" w:rsidRPr="00E71B07" w:rsidRDefault="007F2FF5">
                            <w:pPr>
                              <w:pStyle w:val="Bibliografa"/>
                              <w:jc w:val="right"/>
                              <w:rPr>
                                <w:noProof/>
                              </w:rPr>
                            </w:pPr>
                            <w:r w:rsidRPr="00E71B07">
                              <w:rPr>
                                <w:noProof/>
                              </w:rPr>
                              <w:t>1.</w:t>
                            </w:r>
                          </w:p>
                        </w:tc>
                        <w:tc>
                          <w:tcPr>
                            <w:tcW w:w="0" w:type="auto"/>
                            <w:hideMark/>
                          </w:tcPr>
                          <w:p w14:paraId="740B6455" w14:textId="77777777" w:rsidR="007F2FF5" w:rsidRPr="00E71B07" w:rsidRDefault="007F2FF5" w:rsidP="001F257F">
                            <w:pPr>
                              <w:pStyle w:val="Bibliografa"/>
                              <w:jc w:val="both"/>
                              <w:rPr>
                                <w:noProof/>
                              </w:rPr>
                            </w:pPr>
                            <w:r w:rsidRPr="00E71B07">
                              <w:rPr>
                                <w:noProof/>
                              </w:rPr>
                              <w:t>OMS. Niveles y tendencias de la desnutrición infantil: estimaciones conjuntas de UNICEF, la OMS y el Grupo Banco Mundial sobre la desnutrición infantil: principales conclusiones de la edición de 2021. ; 2021 mayo 5.</w:t>
                            </w:r>
                          </w:p>
                        </w:tc>
                      </w:tr>
                      <w:tr w:rsidR="007F2FF5" w:rsidRPr="00E71B07" w14:paraId="5B02AF58" w14:textId="77777777" w:rsidTr="00A626FF">
                        <w:trPr>
                          <w:trHeight w:val="1007"/>
                          <w:tblCellSpacing w:w="15" w:type="dxa"/>
                        </w:trPr>
                        <w:tc>
                          <w:tcPr>
                            <w:tcW w:w="0" w:type="auto"/>
                            <w:hideMark/>
                          </w:tcPr>
                          <w:p w14:paraId="67EF5C5B" w14:textId="77777777" w:rsidR="007F2FF5" w:rsidRPr="00E71B07" w:rsidRDefault="007F2FF5">
                            <w:pPr>
                              <w:pStyle w:val="Bibliografa"/>
                              <w:jc w:val="right"/>
                              <w:rPr>
                                <w:noProof/>
                              </w:rPr>
                            </w:pPr>
                            <w:r w:rsidRPr="00E71B07">
                              <w:rPr>
                                <w:noProof/>
                              </w:rPr>
                              <w:t>2.</w:t>
                            </w:r>
                          </w:p>
                        </w:tc>
                        <w:tc>
                          <w:tcPr>
                            <w:tcW w:w="0" w:type="auto"/>
                            <w:hideMark/>
                          </w:tcPr>
                          <w:p w14:paraId="64B6FC87" w14:textId="4F8E954E" w:rsidR="007F2FF5" w:rsidRPr="00E71B07" w:rsidRDefault="007F2FF5" w:rsidP="001F257F">
                            <w:pPr>
                              <w:pStyle w:val="Bibliografa"/>
                              <w:jc w:val="both"/>
                              <w:rPr>
                                <w:noProof/>
                              </w:rPr>
                            </w:pPr>
                            <w:r w:rsidRPr="00E71B07">
                              <w:rPr>
                                <w:noProof/>
                              </w:rPr>
                              <w:t xml:space="preserve">Villavicencio Maridueña CDPDHBCD. Dspace Espol. [Online].; 2025. Available from: </w:t>
                            </w:r>
                            <w:hyperlink r:id="rId12" w:history="1">
                              <w:r w:rsidRPr="00E71B07">
                                <w:rPr>
                                  <w:rStyle w:val="Hipervnculo"/>
                                  <w:noProof/>
                                </w:rPr>
                                <w:t>https://www.dspace.espol.edu.ec/bitstream/123456789/65980/1/T-115259%20VIDA-393%20VILLAVICENCIO-YAGUAL.pdf</w:t>
                              </w:r>
                            </w:hyperlink>
                            <w:r w:rsidRPr="00E71B07">
                              <w:rPr>
                                <w:noProof/>
                              </w:rPr>
                              <w:t>.</w:t>
                            </w:r>
                          </w:p>
                        </w:tc>
                      </w:tr>
                      <w:tr w:rsidR="007F2FF5" w:rsidRPr="00E71B07" w14:paraId="59B96726" w14:textId="77777777" w:rsidTr="00A626FF">
                        <w:trPr>
                          <w:trHeight w:val="711"/>
                          <w:tblCellSpacing w:w="15" w:type="dxa"/>
                        </w:trPr>
                        <w:tc>
                          <w:tcPr>
                            <w:tcW w:w="0" w:type="auto"/>
                            <w:hideMark/>
                          </w:tcPr>
                          <w:p w14:paraId="110D96D1" w14:textId="77777777" w:rsidR="007F2FF5" w:rsidRPr="00E71B07" w:rsidRDefault="007F2FF5">
                            <w:pPr>
                              <w:pStyle w:val="Bibliografa"/>
                              <w:jc w:val="right"/>
                              <w:rPr>
                                <w:noProof/>
                              </w:rPr>
                            </w:pPr>
                            <w:r w:rsidRPr="00E71B07">
                              <w:rPr>
                                <w:noProof/>
                              </w:rPr>
                              <w:t>3.</w:t>
                            </w:r>
                          </w:p>
                        </w:tc>
                        <w:tc>
                          <w:tcPr>
                            <w:tcW w:w="0" w:type="auto"/>
                            <w:hideMark/>
                          </w:tcPr>
                          <w:p w14:paraId="515F8D37" w14:textId="77777777" w:rsidR="007F2FF5" w:rsidRPr="00E71B07" w:rsidRDefault="007F2FF5" w:rsidP="001F257F">
                            <w:pPr>
                              <w:pStyle w:val="Bibliografa"/>
                              <w:jc w:val="both"/>
                              <w:rPr>
                                <w:noProof/>
                              </w:rPr>
                            </w:pPr>
                            <w:r w:rsidRPr="00E71B07">
                              <w:rPr>
                                <w:noProof/>
                              </w:rPr>
                              <w:t>Navarro AD. Análisis comparativo de indicadores antropométricos para el diagnóstico de la desnutrición infantil. Madrid:; 2018.</w:t>
                            </w:r>
                          </w:p>
                        </w:tc>
                      </w:tr>
                      <w:tr w:rsidR="007F2FF5" w:rsidRPr="00E71B07" w14:paraId="29DB3C21" w14:textId="77777777" w:rsidTr="00A626FF">
                        <w:trPr>
                          <w:trHeight w:val="722"/>
                          <w:tblCellSpacing w:w="15" w:type="dxa"/>
                        </w:trPr>
                        <w:tc>
                          <w:tcPr>
                            <w:tcW w:w="0" w:type="auto"/>
                            <w:hideMark/>
                          </w:tcPr>
                          <w:p w14:paraId="38B6F36C" w14:textId="77777777" w:rsidR="007F2FF5" w:rsidRPr="00E71B07" w:rsidRDefault="007F2FF5">
                            <w:pPr>
                              <w:pStyle w:val="Bibliografa"/>
                              <w:jc w:val="right"/>
                              <w:rPr>
                                <w:noProof/>
                              </w:rPr>
                            </w:pPr>
                            <w:r w:rsidRPr="00E71B07">
                              <w:rPr>
                                <w:noProof/>
                              </w:rPr>
                              <w:t>4.</w:t>
                            </w:r>
                          </w:p>
                        </w:tc>
                        <w:tc>
                          <w:tcPr>
                            <w:tcW w:w="0" w:type="auto"/>
                            <w:hideMark/>
                          </w:tcPr>
                          <w:p w14:paraId="5DA54F2C" w14:textId="77777777" w:rsidR="007F2FF5" w:rsidRPr="00E71B07" w:rsidRDefault="007F2FF5" w:rsidP="001F257F">
                            <w:pPr>
                              <w:pStyle w:val="Bibliografa"/>
                              <w:jc w:val="both"/>
                              <w:rPr>
                                <w:noProof/>
                              </w:rPr>
                            </w:pPr>
                            <w:r w:rsidRPr="00E71B07">
                              <w:rPr>
                                <w:noProof/>
                              </w:rPr>
                              <w:t>Miller MA, all E. Evaluación de la eficacia de una nueva cinta métrica para medir la circunferencia del brazo en un entorno comunitario de Guatemala. Arch de Salud Publica. 2019; 76(4).</w:t>
                            </w:r>
                          </w:p>
                        </w:tc>
                      </w:tr>
                      <w:tr w:rsidR="007F2FF5" w:rsidRPr="00E71B07" w14:paraId="1BD83AC9" w14:textId="77777777" w:rsidTr="00A626FF">
                        <w:trPr>
                          <w:trHeight w:val="722"/>
                          <w:tblCellSpacing w:w="15" w:type="dxa"/>
                        </w:trPr>
                        <w:tc>
                          <w:tcPr>
                            <w:tcW w:w="0" w:type="auto"/>
                            <w:hideMark/>
                          </w:tcPr>
                          <w:p w14:paraId="5A9E7C1A" w14:textId="77777777" w:rsidR="007F2FF5" w:rsidRPr="00E71B07" w:rsidRDefault="007F2FF5">
                            <w:pPr>
                              <w:pStyle w:val="Bibliografa"/>
                              <w:jc w:val="right"/>
                              <w:rPr>
                                <w:noProof/>
                              </w:rPr>
                            </w:pPr>
                            <w:r w:rsidRPr="00E71B07">
                              <w:rPr>
                                <w:noProof/>
                              </w:rPr>
                              <w:t>5.</w:t>
                            </w:r>
                          </w:p>
                        </w:tc>
                        <w:tc>
                          <w:tcPr>
                            <w:tcW w:w="0" w:type="auto"/>
                            <w:hideMark/>
                          </w:tcPr>
                          <w:p w14:paraId="0D0BE18B" w14:textId="00F5B650" w:rsidR="007F2FF5" w:rsidRPr="00E71B07" w:rsidRDefault="007F2FF5" w:rsidP="001F257F">
                            <w:pPr>
                              <w:pStyle w:val="Bibliografa"/>
                              <w:jc w:val="both"/>
                              <w:rPr>
                                <w:noProof/>
                              </w:rPr>
                            </w:pPr>
                            <w:r w:rsidRPr="00E71B07">
                              <w:rPr>
                                <w:noProof/>
                                <w:lang w:val="en-US"/>
                              </w:rPr>
                              <w:t xml:space="preserve">Factor RH. Revista RH. [Online].; 2023. </w:t>
                            </w:r>
                            <w:r w:rsidRPr="00E71B07">
                              <w:rPr>
                                <w:noProof/>
                              </w:rPr>
                              <w:t xml:space="preserve">Available from: </w:t>
                            </w:r>
                            <w:hyperlink r:id="rId13" w:history="1">
                              <w:r w:rsidRPr="00E71B07">
                                <w:rPr>
                                  <w:rStyle w:val="Hipervnculo"/>
                                  <w:noProof/>
                                </w:rPr>
                                <w:t>https://revistafactorrh.com/pareja-saludable/item/9506-combaten-la-malnutricion-infantil-con-una-cinta</w:t>
                              </w:r>
                            </w:hyperlink>
                            <w:r w:rsidRPr="00E71B07">
                              <w:rPr>
                                <w:noProof/>
                              </w:rPr>
                              <w:t>.</w:t>
                            </w:r>
                          </w:p>
                        </w:tc>
                      </w:tr>
                      <w:tr w:rsidR="007F2FF5" w:rsidRPr="00E71B07" w14:paraId="1BF980E4" w14:textId="77777777" w:rsidTr="00A626FF">
                        <w:trPr>
                          <w:trHeight w:val="1007"/>
                          <w:tblCellSpacing w:w="15" w:type="dxa"/>
                        </w:trPr>
                        <w:tc>
                          <w:tcPr>
                            <w:tcW w:w="0" w:type="auto"/>
                            <w:hideMark/>
                          </w:tcPr>
                          <w:p w14:paraId="5153E7B7" w14:textId="77777777" w:rsidR="007F2FF5" w:rsidRPr="00E71B07" w:rsidRDefault="007F2FF5">
                            <w:pPr>
                              <w:pStyle w:val="Bibliografa"/>
                              <w:jc w:val="right"/>
                              <w:rPr>
                                <w:noProof/>
                              </w:rPr>
                            </w:pPr>
                            <w:r w:rsidRPr="00E71B07">
                              <w:rPr>
                                <w:noProof/>
                              </w:rPr>
                              <w:t>6.</w:t>
                            </w:r>
                          </w:p>
                        </w:tc>
                        <w:tc>
                          <w:tcPr>
                            <w:tcW w:w="0" w:type="auto"/>
                            <w:hideMark/>
                          </w:tcPr>
                          <w:p w14:paraId="1AED4840" w14:textId="102A0E4F" w:rsidR="007F2FF5" w:rsidRPr="00E71B07" w:rsidRDefault="007F2FF5" w:rsidP="001F257F">
                            <w:pPr>
                              <w:pStyle w:val="Bibliografa"/>
                              <w:jc w:val="both"/>
                              <w:rPr>
                                <w:noProof/>
                              </w:rPr>
                            </w:pPr>
                            <w:r w:rsidRPr="00E71B07">
                              <w:rPr>
                                <w:noProof/>
                              </w:rPr>
                              <w:t xml:space="preserve">OMS. Actualizacion sobre la desnutricion aguda y severa en lactantes. Ginebra; 2016 [ISBN 978 92 4 350632 6 ]. Available from: </w:t>
                            </w:r>
                            <w:hyperlink r:id="rId14" w:history="1">
                              <w:r w:rsidRPr="00E71B07">
                                <w:rPr>
                                  <w:rStyle w:val="Hipervnculo"/>
                                  <w:noProof/>
                                </w:rPr>
                                <w:t>https://iris.who.int/bitstream/handle/10665/249206/9789243506326-spa.pdf</w:t>
                              </w:r>
                            </w:hyperlink>
                            <w:r w:rsidRPr="00E71B07">
                              <w:rPr>
                                <w:noProof/>
                              </w:rPr>
                              <w:t>.</w:t>
                            </w:r>
                          </w:p>
                        </w:tc>
                      </w:tr>
                      <w:tr w:rsidR="007F2FF5" w:rsidRPr="00E71B07" w14:paraId="7A52FF8D" w14:textId="77777777" w:rsidTr="00A626FF">
                        <w:trPr>
                          <w:trHeight w:val="711"/>
                          <w:tblCellSpacing w:w="15" w:type="dxa"/>
                        </w:trPr>
                        <w:tc>
                          <w:tcPr>
                            <w:tcW w:w="0" w:type="auto"/>
                            <w:hideMark/>
                          </w:tcPr>
                          <w:p w14:paraId="4DD262CD" w14:textId="77777777" w:rsidR="007F2FF5" w:rsidRPr="00E71B07" w:rsidRDefault="007F2FF5">
                            <w:pPr>
                              <w:pStyle w:val="Bibliografa"/>
                              <w:jc w:val="right"/>
                              <w:rPr>
                                <w:noProof/>
                              </w:rPr>
                            </w:pPr>
                            <w:r w:rsidRPr="00E71B07">
                              <w:rPr>
                                <w:noProof/>
                              </w:rPr>
                              <w:t>7.</w:t>
                            </w:r>
                          </w:p>
                        </w:tc>
                        <w:tc>
                          <w:tcPr>
                            <w:tcW w:w="0" w:type="auto"/>
                            <w:hideMark/>
                          </w:tcPr>
                          <w:p w14:paraId="1B252040" w14:textId="472AEC24" w:rsidR="007F2FF5" w:rsidRPr="00E71B07" w:rsidRDefault="007F2FF5" w:rsidP="001F257F">
                            <w:pPr>
                              <w:pStyle w:val="Bibliografa"/>
                              <w:jc w:val="both"/>
                              <w:rPr>
                                <w:noProof/>
                              </w:rPr>
                            </w:pPr>
                            <w:r w:rsidRPr="00E71B07">
                              <w:rPr>
                                <w:noProof/>
                              </w:rPr>
                              <w:t xml:space="preserve">Machuca Chabla PDKM. Universidad de Cuenca. [Online].; 2025. Available from: </w:t>
                            </w:r>
                            <w:hyperlink r:id="rId15" w:history="1">
                              <w:r w:rsidRPr="00E71B07">
                                <w:rPr>
                                  <w:rStyle w:val="Hipervnculo"/>
                                  <w:noProof/>
                                </w:rPr>
                                <w:t>https://dspace.ucuenca.edu.ec/items/339082f7-dfe9-48ab-8e9a-079105722cdd</w:t>
                              </w:r>
                            </w:hyperlink>
                            <w:r w:rsidRPr="00E71B07">
                              <w:rPr>
                                <w:noProof/>
                              </w:rPr>
                              <w:t>.</w:t>
                            </w:r>
                          </w:p>
                        </w:tc>
                      </w:tr>
                      <w:tr w:rsidR="007F2FF5" w:rsidRPr="00E71B07" w14:paraId="455A399A" w14:textId="77777777" w:rsidTr="00A626FF">
                        <w:trPr>
                          <w:trHeight w:val="722"/>
                          <w:tblCellSpacing w:w="15" w:type="dxa"/>
                        </w:trPr>
                        <w:tc>
                          <w:tcPr>
                            <w:tcW w:w="0" w:type="auto"/>
                            <w:hideMark/>
                          </w:tcPr>
                          <w:p w14:paraId="5D22CF4A" w14:textId="77777777" w:rsidR="007F2FF5" w:rsidRPr="00E71B07" w:rsidRDefault="007F2FF5">
                            <w:pPr>
                              <w:pStyle w:val="Bibliografa"/>
                              <w:jc w:val="right"/>
                              <w:rPr>
                                <w:noProof/>
                              </w:rPr>
                            </w:pPr>
                            <w:r w:rsidRPr="00E71B07">
                              <w:rPr>
                                <w:noProof/>
                              </w:rPr>
                              <w:t>8.</w:t>
                            </w:r>
                          </w:p>
                        </w:tc>
                        <w:tc>
                          <w:tcPr>
                            <w:tcW w:w="0" w:type="auto"/>
                            <w:hideMark/>
                          </w:tcPr>
                          <w:p w14:paraId="1B772885" w14:textId="77777777" w:rsidR="007F2FF5" w:rsidRPr="00E71B07" w:rsidRDefault="007F2FF5" w:rsidP="001F257F">
                            <w:pPr>
                              <w:pStyle w:val="Bibliografa"/>
                              <w:jc w:val="both"/>
                              <w:rPr>
                                <w:noProof/>
                              </w:rPr>
                            </w:pPr>
                            <w:r w:rsidRPr="00E71B07">
                              <w:rPr>
                                <w:noProof/>
                              </w:rPr>
                              <w:t>Aydın K, al e. Perímetro braquial medio y puntuación z del peso para la altura como herramientas de detección de la desnutrición aguda en niños con bajo peso &gt;</w:t>
                            </w:r>
                          </w:p>
                        </w:tc>
                      </w:tr>
                      <w:tr w:rsidR="007F2FF5" w:rsidRPr="00E71B07" w14:paraId="4FCDBF59" w14:textId="77777777" w:rsidTr="00A626FF">
                        <w:trPr>
                          <w:trHeight w:val="711"/>
                          <w:tblCellSpacing w:w="15" w:type="dxa"/>
                        </w:trPr>
                        <w:tc>
                          <w:tcPr>
                            <w:tcW w:w="0" w:type="auto"/>
                            <w:hideMark/>
                          </w:tcPr>
                          <w:p w14:paraId="3160A722" w14:textId="77777777" w:rsidR="007F2FF5" w:rsidRPr="00E71B07" w:rsidRDefault="007F2FF5">
                            <w:pPr>
                              <w:pStyle w:val="Bibliografa"/>
                              <w:jc w:val="right"/>
                              <w:rPr>
                                <w:noProof/>
                              </w:rPr>
                            </w:pPr>
                            <w:r w:rsidRPr="00E71B07">
                              <w:rPr>
                                <w:noProof/>
                              </w:rPr>
                              <w:t>9.</w:t>
                            </w:r>
                          </w:p>
                        </w:tc>
                        <w:tc>
                          <w:tcPr>
                            <w:tcW w:w="0" w:type="auto"/>
                            <w:hideMark/>
                          </w:tcPr>
                          <w:p w14:paraId="63F88330" w14:textId="77777777" w:rsidR="007F2FF5" w:rsidRPr="00E71B07" w:rsidRDefault="007F2FF5" w:rsidP="001F257F">
                            <w:pPr>
                              <w:pStyle w:val="Bibliografa"/>
                              <w:jc w:val="both"/>
                              <w:rPr>
                                <w:noProof/>
                              </w:rPr>
                            </w:pPr>
                            <w:r w:rsidRPr="00E71B07">
                              <w:rPr>
                                <w:noProof/>
                              </w:rPr>
                              <w:t>P. Atela Urquijo ,IMIVTSdlM. Evaluación de la intervención terapéutica realizada en un centro. Nutricion Hospitalaria. 2011 Apr 27; 26(6): p. 1345-1349.</w:t>
                            </w:r>
                          </w:p>
                        </w:tc>
                      </w:tr>
                      <w:tr w:rsidR="007F2FF5" w:rsidRPr="00E71B07" w14:paraId="20276DAA" w14:textId="77777777" w:rsidTr="00A626FF">
                        <w:trPr>
                          <w:trHeight w:val="1007"/>
                          <w:tblCellSpacing w:w="15" w:type="dxa"/>
                        </w:trPr>
                        <w:tc>
                          <w:tcPr>
                            <w:tcW w:w="0" w:type="auto"/>
                            <w:hideMark/>
                          </w:tcPr>
                          <w:p w14:paraId="23329D4A" w14:textId="77777777" w:rsidR="007F2FF5" w:rsidRPr="00E71B07" w:rsidRDefault="007F2FF5">
                            <w:pPr>
                              <w:pStyle w:val="Bibliografa"/>
                              <w:jc w:val="right"/>
                              <w:rPr>
                                <w:noProof/>
                              </w:rPr>
                            </w:pPr>
                            <w:r w:rsidRPr="00E71B07">
                              <w:rPr>
                                <w:noProof/>
                              </w:rPr>
                              <w:t>10.</w:t>
                            </w:r>
                          </w:p>
                        </w:tc>
                        <w:tc>
                          <w:tcPr>
                            <w:tcW w:w="0" w:type="auto"/>
                            <w:hideMark/>
                          </w:tcPr>
                          <w:p w14:paraId="67C8DF32" w14:textId="77777777" w:rsidR="007F2FF5" w:rsidRPr="00E71B07" w:rsidRDefault="007F2FF5" w:rsidP="001F257F">
                            <w:pPr>
                              <w:pStyle w:val="Bibliografa"/>
                              <w:jc w:val="both"/>
                              <w:rPr>
                                <w:noProof/>
                              </w:rPr>
                            </w:pPr>
                            <w:r w:rsidRPr="00E71B07">
                              <w:rPr>
                                <w:noProof/>
                              </w:rPr>
                              <w:t>Aydın K, all e. La importancia de las puntuaciones z del MUAC en el diagnóstico de la desnutrición pediátrica: una revisión exploratoria con especial énfasis en los niños con discapacidad neurológica. Pediatric front. 2023; 6(11).</w:t>
                            </w:r>
                          </w:p>
                        </w:tc>
                      </w:tr>
                      <w:tr w:rsidR="007F2FF5" w:rsidRPr="00E71B07" w14:paraId="7917CD1B" w14:textId="77777777" w:rsidTr="00A626FF">
                        <w:trPr>
                          <w:trHeight w:val="722"/>
                          <w:tblCellSpacing w:w="15" w:type="dxa"/>
                        </w:trPr>
                        <w:tc>
                          <w:tcPr>
                            <w:tcW w:w="0" w:type="auto"/>
                            <w:hideMark/>
                          </w:tcPr>
                          <w:p w14:paraId="23A6C6D6" w14:textId="77777777" w:rsidR="007F2FF5" w:rsidRPr="00E71B07" w:rsidRDefault="007F2FF5">
                            <w:pPr>
                              <w:pStyle w:val="Bibliografa"/>
                              <w:jc w:val="right"/>
                              <w:rPr>
                                <w:noProof/>
                              </w:rPr>
                            </w:pPr>
                            <w:r w:rsidRPr="00E71B07">
                              <w:rPr>
                                <w:noProof/>
                              </w:rPr>
                              <w:t>11.</w:t>
                            </w:r>
                          </w:p>
                        </w:tc>
                        <w:tc>
                          <w:tcPr>
                            <w:tcW w:w="0" w:type="auto"/>
                            <w:hideMark/>
                          </w:tcPr>
                          <w:p w14:paraId="5026BC6F" w14:textId="77777777" w:rsidR="007F2FF5" w:rsidRPr="00E71B07" w:rsidRDefault="007F2FF5" w:rsidP="001F257F">
                            <w:pPr>
                              <w:pStyle w:val="Bibliografa"/>
                              <w:jc w:val="both"/>
                              <w:rPr>
                                <w:noProof/>
                              </w:rPr>
                            </w:pPr>
                            <w:r w:rsidRPr="00E71B07">
                              <w:rPr>
                                <w:noProof/>
                              </w:rPr>
                              <w:t>Stephens Kea. Evaluación del puntaje Z de la circunferencia braquial como determinante del estado nutricional. Nutricionclinica Practica. 2018 Enero.</w:t>
                            </w:r>
                          </w:p>
                        </w:tc>
                      </w:tr>
                      <w:tr w:rsidR="007F2FF5" w:rsidRPr="00E71B07" w14:paraId="144FA1CE" w14:textId="77777777" w:rsidTr="00A626FF">
                        <w:trPr>
                          <w:trHeight w:val="1007"/>
                          <w:tblCellSpacing w:w="15" w:type="dxa"/>
                        </w:trPr>
                        <w:tc>
                          <w:tcPr>
                            <w:tcW w:w="0" w:type="auto"/>
                            <w:hideMark/>
                          </w:tcPr>
                          <w:p w14:paraId="21247C65" w14:textId="77777777" w:rsidR="007F2FF5" w:rsidRPr="00E71B07" w:rsidRDefault="007F2FF5">
                            <w:pPr>
                              <w:pStyle w:val="Bibliografa"/>
                              <w:jc w:val="right"/>
                              <w:rPr>
                                <w:noProof/>
                              </w:rPr>
                            </w:pPr>
                            <w:r w:rsidRPr="00E71B07">
                              <w:rPr>
                                <w:noProof/>
                              </w:rPr>
                              <w:t>12.</w:t>
                            </w:r>
                          </w:p>
                        </w:tc>
                        <w:tc>
                          <w:tcPr>
                            <w:tcW w:w="0" w:type="auto"/>
                            <w:hideMark/>
                          </w:tcPr>
                          <w:p w14:paraId="0FC504A3" w14:textId="499AEA90" w:rsidR="007F2FF5" w:rsidRPr="00E71B07" w:rsidRDefault="007F2FF5" w:rsidP="001F257F">
                            <w:pPr>
                              <w:pStyle w:val="Bibliografa"/>
                              <w:jc w:val="both"/>
                              <w:rPr>
                                <w:noProof/>
                              </w:rPr>
                            </w:pPr>
                            <w:r w:rsidRPr="00E71B07">
                              <w:rPr>
                                <w:noProof/>
                                <w:lang w:val="en-US"/>
                              </w:rPr>
                              <w:t xml:space="preserve">Children International. [Online].; 2020 [cited 2025 mayo 8. </w:t>
                            </w:r>
                            <w:r w:rsidRPr="00E71B07">
                              <w:rPr>
                                <w:noProof/>
                              </w:rPr>
                              <w:t xml:space="preserve">Available from: </w:t>
                            </w:r>
                            <w:hyperlink r:id="rId16" w:history="1">
                              <w:r w:rsidRPr="00E71B07">
                                <w:rPr>
                                  <w:rStyle w:val="Hipervnculo"/>
                                  <w:noProof/>
                                </w:rPr>
                                <w:t>https://www.children.org/es/aprender-mas/sala-de-prensa/2020/august/children-international-colabora-con-childrens-mercy-y-hallmark</w:t>
                              </w:r>
                            </w:hyperlink>
                            <w:r w:rsidRPr="00E71B07">
                              <w:rPr>
                                <w:noProof/>
                              </w:rPr>
                              <w:t>.</w:t>
                            </w:r>
                          </w:p>
                        </w:tc>
                      </w:tr>
                      <w:tr w:rsidR="007F2FF5" w:rsidRPr="00E71B07" w14:paraId="02F33E8C" w14:textId="77777777" w:rsidTr="00A626FF">
                        <w:trPr>
                          <w:trHeight w:val="995"/>
                          <w:tblCellSpacing w:w="15" w:type="dxa"/>
                        </w:trPr>
                        <w:tc>
                          <w:tcPr>
                            <w:tcW w:w="0" w:type="auto"/>
                            <w:hideMark/>
                          </w:tcPr>
                          <w:p w14:paraId="4DFF2557" w14:textId="77777777" w:rsidR="007F2FF5" w:rsidRPr="00E71B07" w:rsidRDefault="007F2FF5">
                            <w:pPr>
                              <w:pStyle w:val="Bibliografa"/>
                              <w:jc w:val="right"/>
                              <w:rPr>
                                <w:noProof/>
                              </w:rPr>
                            </w:pPr>
                            <w:r w:rsidRPr="00E71B07">
                              <w:rPr>
                                <w:noProof/>
                              </w:rPr>
                              <w:t>13.</w:t>
                            </w:r>
                          </w:p>
                        </w:tc>
                        <w:tc>
                          <w:tcPr>
                            <w:tcW w:w="0" w:type="auto"/>
                            <w:hideMark/>
                          </w:tcPr>
                          <w:p w14:paraId="50485BB6" w14:textId="77777777" w:rsidR="007F2FF5" w:rsidRPr="00E71B07" w:rsidRDefault="007F2FF5" w:rsidP="001F257F">
                            <w:pPr>
                              <w:pStyle w:val="Bibliografa"/>
                              <w:jc w:val="both"/>
                              <w:rPr>
                                <w:noProof/>
                              </w:rPr>
                            </w:pPr>
                            <w:r w:rsidRPr="00E71B07">
                              <w:rPr>
                                <w:noProof/>
                                <w:lang w:val="en-US"/>
                              </w:rPr>
                              <w:t xml:space="preserve">Bari A, Nazar M, Iftikhar A, Mehreen S. Comparison of Weight-for-Height Z-score and Mid-Upper Arm Circumference to Diagnose Moderate and Severe Acute Malnutrition in children aged 6-59 months. </w:t>
                            </w:r>
                            <w:r w:rsidRPr="00E71B07">
                              <w:rPr>
                                <w:noProof/>
                              </w:rPr>
                              <w:t>Revista Pakistan. 2019; 35(2).</w:t>
                            </w:r>
                          </w:p>
                        </w:tc>
                      </w:tr>
                      <w:tr w:rsidR="007F2FF5" w:rsidRPr="00E71B07" w14:paraId="3F8CCF90" w14:textId="77777777" w:rsidTr="00A626FF">
                        <w:trPr>
                          <w:trHeight w:val="722"/>
                          <w:tblCellSpacing w:w="15" w:type="dxa"/>
                        </w:trPr>
                        <w:tc>
                          <w:tcPr>
                            <w:tcW w:w="0" w:type="auto"/>
                            <w:hideMark/>
                          </w:tcPr>
                          <w:p w14:paraId="48B323C7" w14:textId="77777777" w:rsidR="007F2FF5" w:rsidRPr="00E71B07" w:rsidRDefault="007F2FF5">
                            <w:pPr>
                              <w:pStyle w:val="Bibliografa"/>
                              <w:jc w:val="right"/>
                              <w:rPr>
                                <w:noProof/>
                              </w:rPr>
                            </w:pPr>
                            <w:r w:rsidRPr="00E71B07">
                              <w:rPr>
                                <w:noProof/>
                              </w:rPr>
                              <w:t>14.</w:t>
                            </w:r>
                          </w:p>
                        </w:tc>
                        <w:tc>
                          <w:tcPr>
                            <w:tcW w:w="0" w:type="auto"/>
                            <w:hideMark/>
                          </w:tcPr>
                          <w:p w14:paraId="1B705580" w14:textId="77777777" w:rsidR="007F2FF5" w:rsidRPr="00E71B07" w:rsidRDefault="007F2FF5" w:rsidP="001F257F">
                            <w:pPr>
                              <w:pStyle w:val="Bibliografa"/>
                              <w:jc w:val="both"/>
                              <w:rPr>
                                <w:noProof/>
                              </w:rPr>
                            </w:pPr>
                            <w:r w:rsidRPr="00E71B07">
                              <w:rPr>
                                <w:noProof/>
                              </w:rPr>
                              <w:t>Ulloque H, Johann. UTILIDAD DE LA CIRCUNFERENCIA MEDIA DEL BRAZO PARA. Tesis. Lima : USMP; 2022.</w:t>
                            </w:r>
                          </w:p>
                        </w:tc>
                      </w:tr>
                      <w:tr w:rsidR="007F2FF5" w:rsidRPr="00E71B07" w14:paraId="2262FC8D" w14:textId="77777777" w:rsidTr="00A626FF">
                        <w:trPr>
                          <w:trHeight w:val="1007"/>
                          <w:tblCellSpacing w:w="15" w:type="dxa"/>
                        </w:trPr>
                        <w:tc>
                          <w:tcPr>
                            <w:tcW w:w="0" w:type="auto"/>
                            <w:hideMark/>
                          </w:tcPr>
                          <w:p w14:paraId="1803ACC5" w14:textId="77777777" w:rsidR="007F2FF5" w:rsidRPr="00E71B07" w:rsidRDefault="007F2FF5">
                            <w:pPr>
                              <w:pStyle w:val="Bibliografa"/>
                              <w:jc w:val="right"/>
                              <w:rPr>
                                <w:noProof/>
                              </w:rPr>
                            </w:pPr>
                            <w:r w:rsidRPr="00E71B07">
                              <w:rPr>
                                <w:noProof/>
                              </w:rPr>
                              <w:t>15.</w:t>
                            </w:r>
                          </w:p>
                        </w:tc>
                        <w:tc>
                          <w:tcPr>
                            <w:tcW w:w="0" w:type="auto"/>
                            <w:hideMark/>
                          </w:tcPr>
                          <w:p w14:paraId="6007B2CB" w14:textId="519A21DB" w:rsidR="007F2FF5" w:rsidRPr="00E71B07" w:rsidRDefault="007F2FF5" w:rsidP="001F257F">
                            <w:pPr>
                              <w:pStyle w:val="Bibliografa"/>
                              <w:jc w:val="both"/>
                              <w:rPr>
                                <w:noProof/>
                              </w:rPr>
                            </w:pPr>
                            <w:r w:rsidRPr="00E71B07">
                              <w:rPr>
                                <w:noProof/>
                              </w:rPr>
                              <w:t xml:space="preserve">Universidad de Tumbes. Repositorio. [Online].; 2014. Available from: </w:t>
                            </w:r>
                            <w:hyperlink r:id="rId17" w:history="1">
                              <w:r w:rsidRPr="00E71B07">
                                <w:rPr>
                                  <w:rStyle w:val="Hipervnculo"/>
                                  <w:noProof/>
                                </w:rPr>
                                <w:t>https://repositorio.untumbes.edu.pe/server/api/core/bitstreams/80c5e93b-9064-4c68-b649-d300fad3595c/content</w:t>
                              </w:r>
                            </w:hyperlink>
                            <w:r w:rsidRPr="00E71B07">
                              <w:rPr>
                                <w:noProof/>
                              </w:rPr>
                              <w:t>.</w:t>
                            </w:r>
                          </w:p>
                        </w:tc>
                      </w:tr>
                      <w:tr w:rsidR="007F2FF5" w:rsidRPr="00E71B07" w14:paraId="087D4C9D" w14:textId="77777777" w:rsidTr="00A626FF">
                        <w:trPr>
                          <w:trHeight w:val="438"/>
                          <w:tblCellSpacing w:w="15" w:type="dxa"/>
                        </w:trPr>
                        <w:tc>
                          <w:tcPr>
                            <w:tcW w:w="0" w:type="auto"/>
                            <w:hideMark/>
                          </w:tcPr>
                          <w:p w14:paraId="4A7F68CA" w14:textId="77777777" w:rsidR="007F2FF5" w:rsidRPr="00E71B07" w:rsidRDefault="007F2FF5">
                            <w:pPr>
                              <w:pStyle w:val="Bibliografa"/>
                              <w:jc w:val="right"/>
                              <w:rPr>
                                <w:noProof/>
                              </w:rPr>
                            </w:pPr>
                            <w:r w:rsidRPr="00E71B07">
                              <w:rPr>
                                <w:noProof/>
                              </w:rPr>
                              <w:t>16.</w:t>
                            </w:r>
                          </w:p>
                        </w:tc>
                        <w:tc>
                          <w:tcPr>
                            <w:tcW w:w="0" w:type="auto"/>
                            <w:hideMark/>
                          </w:tcPr>
                          <w:p w14:paraId="14E3F6BC" w14:textId="77777777" w:rsidR="007F2FF5" w:rsidRPr="00E71B07" w:rsidRDefault="007F2FF5" w:rsidP="001F257F">
                            <w:pPr>
                              <w:pStyle w:val="Bibliografa"/>
                              <w:jc w:val="both"/>
                              <w:rPr>
                                <w:noProof/>
                              </w:rPr>
                            </w:pPr>
                            <w:r w:rsidRPr="00E71B07">
                              <w:rPr>
                                <w:noProof/>
                              </w:rPr>
                              <w:t>Unicef. Cinta de medición del perímetro. Hoja de especificaciones del producto. ; 2020.</w:t>
                            </w:r>
                          </w:p>
                        </w:tc>
                      </w:tr>
                    </w:tbl>
                    <w:p w14:paraId="49F0CCFF" w14:textId="77777777" w:rsidR="007F2FF5" w:rsidRPr="00E71B07" w:rsidRDefault="007F2FF5" w:rsidP="007F2FF5">
                      <w:pPr>
                        <w:pStyle w:val="Bibliografa"/>
                        <w:rPr>
                          <w:rFonts w:eastAsiaTheme="minorEastAsia"/>
                          <w:noProof/>
                          <w:vanish/>
                        </w:rPr>
                      </w:pPr>
                      <w:r w:rsidRPr="00E71B07">
                        <w:rPr>
                          <w:noProof/>
                          <w:vanish/>
                        </w:rPr>
                        <w:lastRenderedPageBreak/>
                        <w:t>x</w:t>
                      </w:r>
                    </w:p>
                    <w:p w14:paraId="6D26A39D" w14:textId="76C8C5F1" w:rsidR="001A5049" w:rsidRPr="00E71B07" w:rsidRDefault="001A5049" w:rsidP="007F2FF5">
                      <w:pPr>
                        <w:jc w:val="both"/>
                      </w:pPr>
                      <w:r w:rsidRPr="00E71B07">
                        <w:rPr>
                          <w:b/>
                          <w:bCs/>
                        </w:rPr>
                        <w:fldChar w:fldCharType="end"/>
                      </w:r>
                    </w:p>
                  </w:sdtContent>
                </w:sdt>
              </w:sdtContent>
            </w:sdt>
          </w:sdtContent>
        </w:sdt>
      </w:sdtContent>
    </w:sdt>
    <w:sectPr w:rsidR="001A5049" w:rsidRPr="00E71B07">
      <w:pgSz w:w="11910" w:h="16840"/>
      <w:pgMar w:top="1580" w:right="132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ICTFontTextStyleBody">
    <w:altName w:val="Cambria"/>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6FB3"/>
    <w:multiLevelType w:val="hybridMultilevel"/>
    <w:tmpl w:val="9B5EDC5C"/>
    <w:lvl w:ilvl="0" w:tplc="AC82921A">
      <w:start w:val="1"/>
      <w:numFmt w:val="decimal"/>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 w15:restartNumberingAfterBreak="0">
    <w:nsid w:val="0ADD7958"/>
    <w:multiLevelType w:val="multilevel"/>
    <w:tmpl w:val="0E58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9D506A"/>
    <w:multiLevelType w:val="multilevel"/>
    <w:tmpl w:val="8678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9116C4"/>
    <w:multiLevelType w:val="hybridMultilevel"/>
    <w:tmpl w:val="183AD8C6"/>
    <w:lvl w:ilvl="0" w:tplc="CBB464CE">
      <w:start w:val="1"/>
      <w:numFmt w:val="decimal"/>
      <w:lvlText w:val="%1."/>
      <w:lvlJc w:val="left"/>
      <w:pPr>
        <w:ind w:left="465" w:hanging="360"/>
      </w:pPr>
      <w:rPr>
        <w:rFonts w:hint="default"/>
        <w:w w:val="100"/>
        <w:lang w:val="es-ES" w:eastAsia="en-US" w:bidi="ar-SA"/>
      </w:rPr>
    </w:lvl>
    <w:lvl w:ilvl="1" w:tplc="968AB7AE">
      <w:numFmt w:val="bullet"/>
      <w:lvlText w:val="•"/>
      <w:lvlJc w:val="left"/>
      <w:pPr>
        <w:ind w:left="1352" w:hanging="360"/>
      </w:pPr>
      <w:rPr>
        <w:rFonts w:hint="default"/>
        <w:lang w:val="es-ES" w:eastAsia="en-US" w:bidi="ar-SA"/>
      </w:rPr>
    </w:lvl>
    <w:lvl w:ilvl="2" w:tplc="4544D7C8">
      <w:numFmt w:val="bullet"/>
      <w:lvlText w:val="•"/>
      <w:lvlJc w:val="left"/>
      <w:pPr>
        <w:ind w:left="2244" w:hanging="360"/>
      </w:pPr>
      <w:rPr>
        <w:rFonts w:hint="default"/>
        <w:lang w:val="es-ES" w:eastAsia="en-US" w:bidi="ar-SA"/>
      </w:rPr>
    </w:lvl>
    <w:lvl w:ilvl="3" w:tplc="C0AAE97C">
      <w:numFmt w:val="bullet"/>
      <w:lvlText w:val="•"/>
      <w:lvlJc w:val="left"/>
      <w:pPr>
        <w:ind w:left="3137" w:hanging="360"/>
      </w:pPr>
      <w:rPr>
        <w:rFonts w:hint="default"/>
        <w:lang w:val="es-ES" w:eastAsia="en-US" w:bidi="ar-SA"/>
      </w:rPr>
    </w:lvl>
    <w:lvl w:ilvl="4" w:tplc="D7FEACAE">
      <w:numFmt w:val="bullet"/>
      <w:lvlText w:val="•"/>
      <w:lvlJc w:val="left"/>
      <w:pPr>
        <w:ind w:left="4029" w:hanging="360"/>
      </w:pPr>
      <w:rPr>
        <w:rFonts w:hint="default"/>
        <w:lang w:val="es-ES" w:eastAsia="en-US" w:bidi="ar-SA"/>
      </w:rPr>
    </w:lvl>
    <w:lvl w:ilvl="5" w:tplc="412EDAEE">
      <w:numFmt w:val="bullet"/>
      <w:lvlText w:val="•"/>
      <w:lvlJc w:val="left"/>
      <w:pPr>
        <w:ind w:left="4922" w:hanging="360"/>
      </w:pPr>
      <w:rPr>
        <w:rFonts w:hint="default"/>
        <w:lang w:val="es-ES" w:eastAsia="en-US" w:bidi="ar-SA"/>
      </w:rPr>
    </w:lvl>
    <w:lvl w:ilvl="6" w:tplc="6C184DEE">
      <w:numFmt w:val="bullet"/>
      <w:lvlText w:val="•"/>
      <w:lvlJc w:val="left"/>
      <w:pPr>
        <w:ind w:left="5814" w:hanging="360"/>
      </w:pPr>
      <w:rPr>
        <w:rFonts w:hint="default"/>
        <w:lang w:val="es-ES" w:eastAsia="en-US" w:bidi="ar-SA"/>
      </w:rPr>
    </w:lvl>
    <w:lvl w:ilvl="7" w:tplc="22383BAE">
      <w:numFmt w:val="bullet"/>
      <w:lvlText w:val="•"/>
      <w:lvlJc w:val="left"/>
      <w:pPr>
        <w:ind w:left="6706" w:hanging="360"/>
      </w:pPr>
      <w:rPr>
        <w:rFonts w:hint="default"/>
        <w:lang w:val="es-ES" w:eastAsia="en-US" w:bidi="ar-SA"/>
      </w:rPr>
    </w:lvl>
    <w:lvl w:ilvl="8" w:tplc="0EEAACD8">
      <w:numFmt w:val="bullet"/>
      <w:lvlText w:val="•"/>
      <w:lvlJc w:val="left"/>
      <w:pPr>
        <w:ind w:left="7599" w:hanging="360"/>
      </w:pPr>
      <w:rPr>
        <w:rFonts w:hint="default"/>
        <w:lang w:val="es-ES" w:eastAsia="en-US" w:bidi="ar-SA"/>
      </w:rPr>
    </w:lvl>
  </w:abstractNum>
  <w:abstractNum w:abstractNumId="4" w15:restartNumberingAfterBreak="0">
    <w:nsid w:val="32035F16"/>
    <w:multiLevelType w:val="hybridMultilevel"/>
    <w:tmpl w:val="4C023AF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32117681"/>
    <w:multiLevelType w:val="hybridMultilevel"/>
    <w:tmpl w:val="7F881902"/>
    <w:lvl w:ilvl="0" w:tplc="8FD8C78A">
      <w:start w:val="1"/>
      <w:numFmt w:val="decimal"/>
      <w:lvlText w:val="%1."/>
      <w:lvlJc w:val="left"/>
      <w:pPr>
        <w:ind w:left="360" w:hanging="360"/>
      </w:pPr>
      <w:rPr>
        <w:rFonts w:hint="default"/>
      </w:rPr>
    </w:lvl>
    <w:lvl w:ilvl="1" w:tplc="300A0019" w:tentative="1">
      <w:start w:val="1"/>
      <w:numFmt w:val="lowerLetter"/>
      <w:lvlText w:val="%2."/>
      <w:lvlJc w:val="left"/>
      <w:pPr>
        <w:ind w:left="1493" w:hanging="360"/>
      </w:pPr>
    </w:lvl>
    <w:lvl w:ilvl="2" w:tplc="300A001B" w:tentative="1">
      <w:start w:val="1"/>
      <w:numFmt w:val="lowerRoman"/>
      <w:lvlText w:val="%3."/>
      <w:lvlJc w:val="right"/>
      <w:pPr>
        <w:ind w:left="2213" w:hanging="180"/>
      </w:pPr>
    </w:lvl>
    <w:lvl w:ilvl="3" w:tplc="300A000F" w:tentative="1">
      <w:start w:val="1"/>
      <w:numFmt w:val="decimal"/>
      <w:lvlText w:val="%4."/>
      <w:lvlJc w:val="left"/>
      <w:pPr>
        <w:ind w:left="2933" w:hanging="360"/>
      </w:pPr>
    </w:lvl>
    <w:lvl w:ilvl="4" w:tplc="300A0019" w:tentative="1">
      <w:start w:val="1"/>
      <w:numFmt w:val="lowerLetter"/>
      <w:lvlText w:val="%5."/>
      <w:lvlJc w:val="left"/>
      <w:pPr>
        <w:ind w:left="3653" w:hanging="360"/>
      </w:pPr>
    </w:lvl>
    <w:lvl w:ilvl="5" w:tplc="300A001B" w:tentative="1">
      <w:start w:val="1"/>
      <w:numFmt w:val="lowerRoman"/>
      <w:lvlText w:val="%6."/>
      <w:lvlJc w:val="right"/>
      <w:pPr>
        <w:ind w:left="4373" w:hanging="180"/>
      </w:pPr>
    </w:lvl>
    <w:lvl w:ilvl="6" w:tplc="300A000F" w:tentative="1">
      <w:start w:val="1"/>
      <w:numFmt w:val="decimal"/>
      <w:lvlText w:val="%7."/>
      <w:lvlJc w:val="left"/>
      <w:pPr>
        <w:ind w:left="5093" w:hanging="360"/>
      </w:pPr>
    </w:lvl>
    <w:lvl w:ilvl="7" w:tplc="300A0019" w:tentative="1">
      <w:start w:val="1"/>
      <w:numFmt w:val="lowerLetter"/>
      <w:lvlText w:val="%8."/>
      <w:lvlJc w:val="left"/>
      <w:pPr>
        <w:ind w:left="5813" w:hanging="360"/>
      </w:pPr>
    </w:lvl>
    <w:lvl w:ilvl="8" w:tplc="300A001B" w:tentative="1">
      <w:start w:val="1"/>
      <w:numFmt w:val="lowerRoman"/>
      <w:lvlText w:val="%9."/>
      <w:lvlJc w:val="right"/>
      <w:pPr>
        <w:ind w:left="6533" w:hanging="180"/>
      </w:pPr>
    </w:lvl>
  </w:abstractNum>
  <w:abstractNum w:abstractNumId="6" w15:restartNumberingAfterBreak="0">
    <w:nsid w:val="38F00C2B"/>
    <w:multiLevelType w:val="hybridMultilevel"/>
    <w:tmpl w:val="EEF0F02A"/>
    <w:lvl w:ilvl="0" w:tplc="3EFE234C">
      <w:start w:val="1"/>
      <w:numFmt w:val="decimal"/>
      <w:lvlText w:val="%1."/>
      <w:lvlJc w:val="left"/>
      <w:pPr>
        <w:ind w:left="360" w:hanging="360"/>
      </w:pPr>
      <w:rPr>
        <w:rFonts w:ascii="Times New Roman" w:eastAsia="Times New Roman" w:hAnsi="Times New Roman" w:cs="Times New Roman"/>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D7C0B7C"/>
    <w:multiLevelType w:val="multilevel"/>
    <w:tmpl w:val="ABD81AA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BF0005"/>
    <w:multiLevelType w:val="hybridMultilevel"/>
    <w:tmpl w:val="103A0076"/>
    <w:lvl w:ilvl="0" w:tplc="300A000F">
      <w:start w:val="5"/>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48C43EDD"/>
    <w:multiLevelType w:val="hybridMultilevel"/>
    <w:tmpl w:val="EEF0202E"/>
    <w:lvl w:ilvl="0" w:tplc="300A0005">
      <w:start w:val="1"/>
      <w:numFmt w:val="bullet"/>
      <w:lvlText w:val=""/>
      <w:lvlJc w:val="left"/>
      <w:pPr>
        <w:ind w:left="928" w:hanging="360"/>
      </w:pPr>
      <w:rPr>
        <w:rFonts w:ascii="Wingdings" w:hAnsi="Wingdings" w:hint="default"/>
        <w:b/>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0" w15:restartNumberingAfterBreak="0">
    <w:nsid w:val="547026F4"/>
    <w:multiLevelType w:val="hybridMultilevel"/>
    <w:tmpl w:val="1BCE2106"/>
    <w:lvl w:ilvl="0" w:tplc="300A0011">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5B936AD2"/>
    <w:multiLevelType w:val="hybridMultilevel"/>
    <w:tmpl w:val="2884DBAE"/>
    <w:lvl w:ilvl="0" w:tplc="FD8446BC">
      <w:start w:val="1"/>
      <w:numFmt w:val="decimal"/>
      <w:lvlText w:val="%1."/>
      <w:lvlJc w:val="left"/>
      <w:pPr>
        <w:ind w:left="360" w:hanging="360"/>
      </w:pPr>
      <w:rPr>
        <w:rFonts w:hint="default"/>
      </w:rPr>
    </w:lvl>
    <w:lvl w:ilvl="1" w:tplc="300A0019" w:tentative="1">
      <w:start w:val="1"/>
      <w:numFmt w:val="lowerLetter"/>
      <w:lvlText w:val="%2."/>
      <w:lvlJc w:val="left"/>
      <w:pPr>
        <w:ind w:left="1185" w:hanging="360"/>
      </w:pPr>
    </w:lvl>
    <w:lvl w:ilvl="2" w:tplc="300A001B" w:tentative="1">
      <w:start w:val="1"/>
      <w:numFmt w:val="lowerRoman"/>
      <w:lvlText w:val="%3."/>
      <w:lvlJc w:val="right"/>
      <w:pPr>
        <w:ind w:left="1905" w:hanging="180"/>
      </w:pPr>
    </w:lvl>
    <w:lvl w:ilvl="3" w:tplc="300A000F" w:tentative="1">
      <w:start w:val="1"/>
      <w:numFmt w:val="decimal"/>
      <w:lvlText w:val="%4."/>
      <w:lvlJc w:val="left"/>
      <w:pPr>
        <w:ind w:left="2625" w:hanging="360"/>
      </w:pPr>
    </w:lvl>
    <w:lvl w:ilvl="4" w:tplc="300A0019" w:tentative="1">
      <w:start w:val="1"/>
      <w:numFmt w:val="lowerLetter"/>
      <w:lvlText w:val="%5."/>
      <w:lvlJc w:val="left"/>
      <w:pPr>
        <w:ind w:left="3345" w:hanging="360"/>
      </w:pPr>
    </w:lvl>
    <w:lvl w:ilvl="5" w:tplc="300A001B" w:tentative="1">
      <w:start w:val="1"/>
      <w:numFmt w:val="lowerRoman"/>
      <w:lvlText w:val="%6."/>
      <w:lvlJc w:val="right"/>
      <w:pPr>
        <w:ind w:left="4065" w:hanging="180"/>
      </w:pPr>
    </w:lvl>
    <w:lvl w:ilvl="6" w:tplc="300A000F" w:tentative="1">
      <w:start w:val="1"/>
      <w:numFmt w:val="decimal"/>
      <w:lvlText w:val="%7."/>
      <w:lvlJc w:val="left"/>
      <w:pPr>
        <w:ind w:left="4785" w:hanging="360"/>
      </w:pPr>
    </w:lvl>
    <w:lvl w:ilvl="7" w:tplc="300A0019" w:tentative="1">
      <w:start w:val="1"/>
      <w:numFmt w:val="lowerLetter"/>
      <w:lvlText w:val="%8."/>
      <w:lvlJc w:val="left"/>
      <w:pPr>
        <w:ind w:left="5505" w:hanging="360"/>
      </w:pPr>
    </w:lvl>
    <w:lvl w:ilvl="8" w:tplc="300A001B" w:tentative="1">
      <w:start w:val="1"/>
      <w:numFmt w:val="lowerRoman"/>
      <w:lvlText w:val="%9."/>
      <w:lvlJc w:val="right"/>
      <w:pPr>
        <w:ind w:left="6225" w:hanging="180"/>
      </w:pPr>
    </w:lvl>
  </w:abstractNum>
  <w:abstractNum w:abstractNumId="12" w15:restartNumberingAfterBreak="0">
    <w:nsid w:val="5CEA3E6E"/>
    <w:multiLevelType w:val="multilevel"/>
    <w:tmpl w:val="9596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2749ED"/>
    <w:multiLevelType w:val="hybridMultilevel"/>
    <w:tmpl w:val="35FA36DE"/>
    <w:lvl w:ilvl="0" w:tplc="300A0005">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14" w15:restartNumberingAfterBreak="0">
    <w:nsid w:val="635E5AD0"/>
    <w:multiLevelType w:val="multilevel"/>
    <w:tmpl w:val="3612DA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CD48A0"/>
    <w:multiLevelType w:val="hybridMultilevel"/>
    <w:tmpl w:val="990C01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E4D47EF"/>
    <w:multiLevelType w:val="hybridMultilevel"/>
    <w:tmpl w:val="990C01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5"/>
  </w:num>
  <w:num w:numId="3">
    <w:abstractNumId w:val="15"/>
  </w:num>
  <w:num w:numId="4">
    <w:abstractNumId w:val="10"/>
  </w:num>
  <w:num w:numId="5">
    <w:abstractNumId w:val="4"/>
  </w:num>
  <w:num w:numId="6">
    <w:abstractNumId w:val="0"/>
  </w:num>
  <w:num w:numId="7">
    <w:abstractNumId w:val="6"/>
  </w:num>
  <w:num w:numId="8">
    <w:abstractNumId w:val="1"/>
  </w:num>
  <w:num w:numId="9">
    <w:abstractNumId w:val="16"/>
  </w:num>
  <w:num w:numId="10">
    <w:abstractNumId w:val="11"/>
  </w:num>
  <w:num w:numId="11">
    <w:abstractNumId w:val="8"/>
  </w:num>
  <w:num w:numId="12">
    <w:abstractNumId w:val="13"/>
  </w:num>
  <w:num w:numId="13">
    <w:abstractNumId w:val="9"/>
  </w:num>
  <w:num w:numId="14">
    <w:abstractNumId w:val="12"/>
  </w:num>
  <w:num w:numId="15">
    <w:abstractNumId w:val="14"/>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E1"/>
    <w:rsid w:val="00027BA7"/>
    <w:rsid w:val="00090AFD"/>
    <w:rsid w:val="00092D49"/>
    <w:rsid w:val="000D2384"/>
    <w:rsid w:val="000D2EE1"/>
    <w:rsid w:val="000E60E7"/>
    <w:rsid w:val="000E6A5D"/>
    <w:rsid w:val="00100450"/>
    <w:rsid w:val="00120321"/>
    <w:rsid w:val="0013020F"/>
    <w:rsid w:val="0013660B"/>
    <w:rsid w:val="001421E3"/>
    <w:rsid w:val="00154FFD"/>
    <w:rsid w:val="00171968"/>
    <w:rsid w:val="001A22C2"/>
    <w:rsid w:val="001A5049"/>
    <w:rsid w:val="001A6DA5"/>
    <w:rsid w:val="001B7D8C"/>
    <w:rsid w:val="001F257F"/>
    <w:rsid w:val="00287991"/>
    <w:rsid w:val="002911E9"/>
    <w:rsid w:val="00295F4F"/>
    <w:rsid w:val="002E413C"/>
    <w:rsid w:val="00322B5F"/>
    <w:rsid w:val="003254D1"/>
    <w:rsid w:val="00390131"/>
    <w:rsid w:val="003A1E55"/>
    <w:rsid w:val="003D5136"/>
    <w:rsid w:val="003E76F5"/>
    <w:rsid w:val="00422BAB"/>
    <w:rsid w:val="00473581"/>
    <w:rsid w:val="004A1BC4"/>
    <w:rsid w:val="004B51EA"/>
    <w:rsid w:val="004C5B72"/>
    <w:rsid w:val="004D6022"/>
    <w:rsid w:val="004E6E72"/>
    <w:rsid w:val="004F7374"/>
    <w:rsid w:val="00507520"/>
    <w:rsid w:val="00532277"/>
    <w:rsid w:val="00535F2B"/>
    <w:rsid w:val="005546E5"/>
    <w:rsid w:val="005551FE"/>
    <w:rsid w:val="00561D8D"/>
    <w:rsid w:val="0057360F"/>
    <w:rsid w:val="00580FD4"/>
    <w:rsid w:val="00620D42"/>
    <w:rsid w:val="006523A8"/>
    <w:rsid w:val="00657D65"/>
    <w:rsid w:val="006650C5"/>
    <w:rsid w:val="00671567"/>
    <w:rsid w:val="00692246"/>
    <w:rsid w:val="006A7426"/>
    <w:rsid w:val="006E5352"/>
    <w:rsid w:val="00731324"/>
    <w:rsid w:val="00736C25"/>
    <w:rsid w:val="007708E0"/>
    <w:rsid w:val="00777C9B"/>
    <w:rsid w:val="007A68E6"/>
    <w:rsid w:val="007E3E0D"/>
    <w:rsid w:val="007F2FF5"/>
    <w:rsid w:val="0081156C"/>
    <w:rsid w:val="008A6E88"/>
    <w:rsid w:val="008A7F8A"/>
    <w:rsid w:val="008B39CB"/>
    <w:rsid w:val="008B750E"/>
    <w:rsid w:val="008D063D"/>
    <w:rsid w:val="008D5CDB"/>
    <w:rsid w:val="00913833"/>
    <w:rsid w:val="00920145"/>
    <w:rsid w:val="0092650B"/>
    <w:rsid w:val="009545F7"/>
    <w:rsid w:val="00973A53"/>
    <w:rsid w:val="00975927"/>
    <w:rsid w:val="00A04985"/>
    <w:rsid w:val="00A05597"/>
    <w:rsid w:val="00A30011"/>
    <w:rsid w:val="00A43F0F"/>
    <w:rsid w:val="00A440B2"/>
    <w:rsid w:val="00A51EA0"/>
    <w:rsid w:val="00A52824"/>
    <w:rsid w:val="00A626FF"/>
    <w:rsid w:val="00A86B31"/>
    <w:rsid w:val="00AD5403"/>
    <w:rsid w:val="00AF18EC"/>
    <w:rsid w:val="00B1532D"/>
    <w:rsid w:val="00B57191"/>
    <w:rsid w:val="00BA7FBA"/>
    <w:rsid w:val="00BC346B"/>
    <w:rsid w:val="00BD1217"/>
    <w:rsid w:val="00BD4BDB"/>
    <w:rsid w:val="00BF6DE4"/>
    <w:rsid w:val="00C21D1F"/>
    <w:rsid w:val="00C41C38"/>
    <w:rsid w:val="00C42776"/>
    <w:rsid w:val="00C92491"/>
    <w:rsid w:val="00CA1404"/>
    <w:rsid w:val="00CD56B8"/>
    <w:rsid w:val="00D20671"/>
    <w:rsid w:val="00D36E4B"/>
    <w:rsid w:val="00D5427B"/>
    <w:rsid w:val="00D809FC"/>
    <w:rsid w:val="00D86459"/>
    <w:rsid w:val="00E23E10"/>
    <w:rsid w:val="00E27F96"/>
    <w:rsid w:val="00E53976"/>
    <w:rsid w:val="00E550AD"/>
    <w:rsid w:val="00E5568E"/>
    <w:rsid w:val="00E71B07"/>
    <w:rsid w:val="00E72612"/>
    <w:rsid w:val="00E81899"/>
    <w:rsid w:val="00E940B5"/>
    <w:rsid w:val="00ED6F6B"/>
    <w:rsid w:val="00EF3CEB"/>
    <w:rsid w:val="00F159DF"/>
    <w:rsid w:val="00F347B6"/>
    <w:rsid w:val="00F455C6"/>
    <w:rsid w:val="00F915B2"/>
    <w:rsid w:val="00FA5163"/>
    <w:rsid w:val="00FB04D3"/>
    <w:rsid w:val="00FB44B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6C1D"/>
  <w15:docId w15:val="{8D6303B3-EA5C-4C7A-AC1C-EA8F7ACE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link w:val="Ttulo1Car"/>
    <w:uiPriority w:val="9"/>
    <w:qFormat/>
    <w:pPr>
      <w:ind w:left="105"/>
      <w:outlineLvl w:val="0"/>
    </w:pPr>
    <w:rPr>
      <w:b/>
      <w:bCs/>
      <w:sz w:val="24"/>
      <w:szCs w:val="24"/>
    </w:rPr>
  </w:style>
  <w:style w:type="paragraph" w:styleId="Ttulo2">
    <w:name w:val="heading 2"/>
    <w:basedOn w:val="Normal"/>
    <w:next w:val="Normal"/>
    <w:link w:val="Ttulo2Car"/>
    <w:uiPriority w:val="9"/>
    <w:semiHidden/>
    <w:unhideWhenUsed/>
    <w:qFormat/>
    <w:rsid w:val="008A6E8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177"/>
      <w:ind w:left="105" w:right="37"/>
    </w:pPr>
    <w:rPr>
      <w:b/>
      <w:bCs/>
      <w:sz w:val="28"/>
      <w:szCs w:val="28"/>
    </w:rPr>
  </w:style>
  <w:style w:type="paragraph" w:styleId="Prrafodelista">
    <w:name w:val="List Paragraph"/>
    <w:basedOn w:val="Normal"/>
    <w:uiPriority w:val="34"/>
    <w:qFormat/>
    <w:pPr>
      <w:ind w:left="465" w:right="110" w:hanging="360"/>
      <w:jc w:val="both"/>
    </w:pPr>
  </w:style>
  <w:style w:type="paragraph" w:customStyle="1" w:styleId="TableParagraph">
    <w:name w:val="Table Paragraph"/>
    <w:basedOn w:val="Normal"/>
    <w:uiPriority w:val="1"/>
    <w:qFormat/>
  </w:style>
  <w:style w:type="character" w:customStyle="1" w:styleId="Ttulo1Car">
    <w:name w:val="Título 1 Car"/>
    <w:basedOn w:val="Fuentedeprrafopredeter"/>
    <w:link w:val="Ttulo1"/>
    <w:uiPriority w:val="9"/>
    <w:rsid w:val="00171968"/>
    <w:rPr>
      <w:rFonts w:ascii="Calibri" w:eastAsia="Calibri" w:hAnsi="Calibri" w:cs="Calibri"/>
      <w:b/>
      <w:bCs/>
      <w:sz w:val="24"/>
      <w:szCs w:val="24"/>
      <w:lang w:val="es-ES"/>
    </w:rPr>
  </w:style>
  <w:style w:type="character" w:styleId="Hipervnculo">
    <w:name w:val="Hyperlink"/>
    <w:basedOn w:val="Fuentedeprrafopredeter"/>
    <w:uiPriority w:val="99"/>
    <w:unhideWhenUsed/>
    <w:rsid w:val="00171968"/>
    <w:rPr>
      <w:color w:val="0000FF" w:themeColor="hyperlink"/>
      <w:u w:val="single"/>
    </w:rPr>
  </w:style>
  <w:style w:type="character" w:styleId="Mencinsinresolver">
    <w:name w:val="Unresolved Mention"/>
    <w:basedOn w:val="Fuentedeprrafopredeter"/>
    <w:uiPriority w:val="99"/>
    <w:semiHidden/>
    <w:unhideWhenUsed/>
    <w:rsid w:val="00171968"/>
    <w:rPr>
      <w:color w:val="605E5C"/>
      <w:shd w:val="clear" w:color="auto" w:fill="E1DFDD"/>
    </w:rPr>
  </w:style>
  <w:style w:type="paragraph" w:styleId="Sinespaciado">
    <w:name w:val="No Spacing"/>
    <w:link w:val="SinespaciadoCar"/>
    <w:uiPriority w:val="1"/>
    <w:qFormat/>
    <w:rsid w:val="00F159DF"/>
    <w:pPr>
      <w:widowControl/>
      <w:autoSpaceDE/>
      <w:autoSpaceDN/>
    </w:pPr>
    <w:rPr>
      <w:rFonts w:eastAsiaTheme="minorEastAsia"/>
      <w:lang w:val="es-ES" w:eastAsia="es-ES"/>
    </w:rPr>
  </w:style>
  <w:style w:type="character" w:customStyle="1" w:styleId="SinespaciadoCar">
    <w:name w:val="Sin espaciado Car"/>
    <w:basedOn w:val="Fuentedeprrafopredeter"/>
    <w:link w:val="Sinespaciado"/>
    <w:uiPriority w:val="1"/>
    <w:rsid w:val="00F159DF"/>
    <w:rPr>
      <w:rFonts w:eastAsiaTheme="minorEastAsia"/>
      <w:lang w:val="es-ES" w:eastAsia="es-ES"/>
    </w:rPr>
  </w:style>
  <w:style w:type="paragraph" w:styleId="NormalWeb">
    <w:name w:val="Normal (Web)"/>
    <w:basedOn w:val="Normal"/>
    <w:uiPriority w:val="99"/>
    <w:unhideWhenUsed/>
    <w:rsid w:val="00F159DF"/>
    <w:pPr>
      <w:widowControl/>
      <w:autoSpaceDE/>
      <w:autoSpaceDN/>
      <w:spacing w:before="100" w:beforeAutospacing="1" w:after="100" w:afterAutospacing="1"/>
    </w:pPr>
    <w:rPr>
      <w:rFonts w:ascii="Times New Roman" w:eastAsia="Times New Roman" w:hAnsi="Times New Roman" w:cs="Times New Roman"/>
      <w:sz w:val="24"/>
      <w:szCs w:val="24"/>
      <w:lang w:val="es-EC" w:eastAsia="es-EC"/>
    </w:rPr>
  </w:style>
  <w:style w:type="character" w:customStyle="1" w:styleId="longtext">
    <w:name w:val="long_text"/>
    <w:basedOn w:val="Fuentedeprrafopredeter"/>
    <w:uiPriority w:val="99"/>
    <w:rsid w:val="00F159DF"/>
  </w:style>
  <w:style w:type="paragraph" w:styleId="Bibliografa">
    <w:name w:val="Bibliography"/>
    <w:basedOn w:val="Normal"/>
    <w:next w:val="Normal"/>
    <w:uiPriority w:val="37"/>
    <w:unhideWhenUsed/>
    <w:rsid w:val="00F159DF"/>
    <w:pPr>
      <w:widowControl/>
      <w:autoSpaceDE/>
      <w:autoSpaceDN/>
      <w:spacing w:after="160" w:line="259" w:lineRule="auto"/>
    </w:pPr>
    <w:rPr>
      <w:rFonts w:asciiTheme="minorHAnsi" w:eastAsiaTheme="minorHAnsi" w:hAnsiTheme="minorHAnsi" w:cstheme="minorBidi"/>
    </w:rPr>
  </w:style>
  <w:style w:type="character" w:customStyle="1" w:styleId="TextoindependienteCar">
    <w:name w:val="Texto independiente Car"/>
    <w:basedOn w:val="Fuentedeprrafopredeter"/>
    <w:link w:val="Textoindependiente"/>
    <w:uiPriority w:val="1"/>
    <w:rsid w:val="00973A53"/>
    <w:rPr>
      <w:rFonts w:ascii="Calibri" w:eastAsia="Calibri" w:hAnsi="Calibri" w:cs="Calibri"/>
      <w:sz w:val="24"/>
      <w:szCs w:val="24"/>
      <w:lang w:val="es-ES"/>
    </w:rPr>
  </w:style>
  <w:style w:type="paragraph" w:customStyle="1" w:styleId="APA">
    <w:name w:val="APA"/>
    <w:basedOn w:val="Normal"/>
    <w:link w:val="APACar"/>
    <w:qFormat/>
    <w:rsid w:val="00975927"/>
    <w:pPr>
      <w:widowControl/>
      <w:autoSpaceDE/>
      <w:autoSpaceDN/>
      <w:spacing w:line="480" w:lineRule="auto"/>
      <w:ind w:left="284" w:firstLine="720"/>
      <w:jc w:val="both"/>
    </w:pPr>
    <w:rPr>
      <w:rFonts w:ascii="Times New Roman" w:eastAsiaTheme="minorHAnsi" w:hAnsi="Times New Roman" w:cs="Times New Roman"/>
      <w:sz w:val="24"/>
      <w:szCs w:val="24"/>
      <w:lang w:val="es-MX"/>
    </w:rPr>
  </w:style>
  <w:style w:type="character" w:customStyle="1" w:styleId="APACar">
    <w:name w:val="APA Car"/>
    <w:basedOn w:val="Fuentedeprrafopredeter"/>
    <w:link w:val="APA"/>
    <w:rsid w:val="00975927"/>
    <w:rPr>
      <w:rFonts w:ascii="Times New Roman" w:hAnsi="Times New Roman" w:cs="Times New Roman"/>
      <w:sz w:val="24"/>
      <w:szCs w:val="24"/>
      <w:lang w:val="es-MX"/>
    </w:rPr>
  </w:style>
  <w:style w:type="character" w:customStyle="1" w:styleId="Ttulo2Car">
    <w:name w:val="Título 2 Car"/>
    <w:basedOn w:val="Fuentedeprrafopredeter"/>
    <w:link w:val="Ttulo2"/>
    <w:uiPriority w:val="9"/>
    <w:semiHidden/>
    <w:rsid w:val="008A6E88"/>
    <w:rPr>
      <w:rFonts w:asciiTheme="majorHAnsi" w:eastAsiaTheme="majorEastAsia" w:hAnsiTheme="majorHAnsi" w:cstheme="majorBidi"/>
      <w:color w:val="365F91" w:themeColor="accent1" w:themeShade="BF"/>
      <w:sz w:val="26"/>
      <w:szCs w:val="26"/>
      <w:lang w:val="es-ES"/>
    </w:rPr>
  </w:style>
  <w:style w:type="character" w:customStyle="1" w:styleId="s1">
    <w:name w:val="s1"/>
    <w:basedOn w:val="Fuentedeprrafopredeter"/>
    <w:rsid w:val="00B1532D"/>
    <w:rPr>
      <w:rFonts w:ascii="UICTFontTextStyleBody" w:hAnsi="UICTFontTextStyleBody" w:hint="default"/>
      <w:b w:val="0"/>
      <w:bCs w:val="0"/>
      <w:i w:val="0"/>
      <w:iCs w:val="0"/>
      <w:sz w:val="26"/>
      <w:szCs w:val="26"/>
    </w:rPr>
  </w:style>
  <w:style w:type="paragraph" w:styleId="HTMLconformatoprevio">
    <w:name w:val="HTML Preformatted"/>
    <w:basedOn w:val="Normal"/>
    <w:link w:val="HTMLconformatoprevioCar"/>
    <w:uiPriority w:val="99"/>
    <w:semiHidden/>
    <w:unhideWhenUsed/>
    <w:rsid w:val="00B57191"/>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B57191"/>
    <w:rPr>
      <w:rFonts w:ascii="Consolas" w:eastAsia="Calibri" w:hAnsi="Consolas" w:cs="Calibri"/>
      <w:sz w:val="20"/>
      <w:szCs w:val="20"/>
      <w:lang w:val="es-ES"/>
    </w:rPr>
  </w:style>
  <w:style w:type="character" w:customStyle="1" w:styleId="y2iqfc">
    <w:name w:val="y2iqfc"/>
    <w:basedOn w:val="Fuentedeprrafopredeter"/>
    <w:rsid w:val="00BD1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74">
      <w:bodyDiv w:val="1"/>
      <w:marLeft w:val="0"/>
      <w:marRight w:val="0"/>
      <w:marTop w:val="0"/>
      <w:marBottom w:val="0"/>
      <w:divBdr>
        <w:top w:val="none" w:sz="0" w:space="0" w:color="auto"/>
        <w:left w:val="none" w:sz="0" w:space="0" w:color="auto"/>
        <w:bottom w:val="none" w:sz="0" w:space="0" w:color="auto"/>
        <w:right w:val="none" w:sz="0" w:space="0" w:color="auto"/>
      </w:divBdr>
    </w:div>
    <w:div w:id="12925374">
      <w:bodyDiv w:val="1"/>
      <w:marLeft w:val="0"/>
      <w:marRight w:val="0"/>
      <w:marTop w:val="0"/>
      <w:marBottom w:val="0"/>
      <w:divBdr>
        <w:top w:val="none" w:sz="0" w:space="0" w:color="auto"/>
        <w:left w:val="none" w:sz="0" w:space="0" w:color="auto"/>
        <w:bottom w:val="none" w:sz="0" w:space="0" w:color="auto"/>
        <w:right w:val="none" w:sz="0" w:space="0" w:color="auto"/>
      </w:divBdr>
    </w:div>
    <w:div w:id="13655160">
      <w:bodyDiv w:val="1"/>
      <w:marLeft w:val="0"/>
      <w:marRight w:val="0"/>
      <w:marTop w:val="0"/>
      <w:marBottom w:val="0"/>
      <w:divBdr>
        <w:top w:val="none" w:sz="0" w:space="0" w:color="auto"/>
        <w:left w:val="none" w:sz="0" w:space="0" w:color="auto"/>
        <w:bottom w:val="none" w:sz="0" w:space="0" w:color="auto"/>
        <w:right w:val="none" w:sz="0" w:space="0" w:color="auto"/>
      </w:divBdr>
    </w:div>
    <w:div w:id="17657751">
      <w:bodyDiv w:val="1"/>
      <w:marLeft w:val="0"/>
      <w:marRight w:val="0"/>
      <w:marTop w:val="0"/>
      <w:marBottom w:val="0"/>
      <w:divBdr>
        <w:top w:val="none" w:sz="0" w:space="0" w:color="auto"/>
        <w:left w:val="none" w:sz="0" w:space="0" w:color="auto"/>
        <w:bottom w:val="none" w:sz="0" w:space="0" w:color="auto"/>
        <w:right w:val="none" w:sz="0" w:space="0" w:color="auto"/>
      </w:divBdr>
    </w:div>
    <w:div w:id="19937466">
      <w:bodyDiv w:val="1"/>
      <w:marLeft w:val="0"/>
      <w:marRight w:val="0"/>
      <w:marTop w:val="0"/>
      <w:marBottom w:val="0"/>
      <w:divBdr>
        <w:top w:val="none" w:sz="0" w:space="0" w:color="auto"/>
        <w:left w:val="none" w:sz="0" w:space="0" w:color="auto"/>
        <w:bottom w:val="none" w:sz="0" w:space="0" w:color="auto"/>
        <w:right w:val="none" w:sz="0" w:space="0" w:color="auto"/>
      </w:divBdr>
    </w:div>
    <w:div w:id="20909205">
      <w:bodyDiv w:val="1"/>
      <w:marLeft w:val="0"/>
      <w:marRight w:val="0"/>
      <w:marTop w:val="0"/>
      <w:marBottom w:val="0"/>
      <w:divBdr>
        <w:top w:val="none" w:sz="0" w:space="0" w:color="auto"/>
        <w:left w:val="none" w:sz="0" w:space="0" w:color="auto"/>
        <w:bottom w:val="none" w:sz="0" w:space="0" w:color="auto"/>
        <w:right w:val="none" w:sz="0" w:space="0" w:color="auto"/>
      </w:divBdr>
    </w:div>
    <w:div w:id="25566063">
      <w:bodyDiv w:val="1"/>
      <w:marLeft w:val="0"/>
      <w:marRight w:val="0"/>
      <w:marTop w:val="0"/>
      <w:marBottom w:val="0"/>
      <w:divBdr>
        <w:top w:val="none" w:sz="0" w:space="0" w:color="auto"/>
        <w:left w:val="none" w:sz="0" w:space="0" w:color="auto"/>
        <w:bottom w:val="none" w:sz="0" w:space="0" w:color="auto"/>
        <w:right w:val="none" w:sz="0" w:space="0" w:color="auto"/>
      </w:divBdr>
    </w:div>
    <w:div w:id="39520089">
      <w:bodyDiv w:val="1"/>
      <w:marLeft w:val="0"/>
      <w:marRight w:val="0"/>
      <w:marTop w:val="0"/>
      <w:marBottom w:val="0"/>
      <w:divBdr>
        <w:top w:val="none" w:sz="0" w:space="0" w:color="auto"/>
        <w:left w:val="none" w:sz="0" w:space="0" w:color="auto"/>
        <w:bottom w:val="none" w:sz="0" w:space="0" w:color="auto"/>
        <w:right w:val="none" w:sz="0" w:space="0" w:color="auto"/>
      </w:divBdr>
    </w:div>
    <w:div w:id="42098867">
      <w:bodyDiv w:val="1"/>
      <w:marLeft w:val="0"/>
      <w:marRight w:val="0"/>
      <w:marTop w:val="0"/>
      <w:marBottom w:val="0"/>
      <w:divBdr>
        <w:top w:val="none" w:sz="0" w:space="0" w:color="auto"/>
        <w:left w:val="none" w:sz="0" w:space="0" w:color="auto"/>
        <w:bottom w:val="none" w:sz="0" w:space="0" w:color="auto"/>
        <w:right w:val="none" w:sz="0" w:space="0" w:color="auto"/>
      </w:divBdr>
    </w:div>
    <w:div w:id="44647015">
      <w:bodyDiv w:val="1"/>
      <w:marLeft w:val="0"/>
      <w:marRight w:val="0"/>
      <w:marTop w:val="0"/>
      <w:marBottom w:val="0"/>
      <w:divBdr>
        <w:top w:val="none" w:sz="0" w:space="0" w:color="auto"/>
        <w:left w:val="none" w:sz="0" w:space="0" w:color="auto"/>
        <w:bottom w:val="none" w:sz="0" w:space="0" w:color="auto"/>
        <w:right w:val="none" w:sz="0" w:space="0" w:color="auto"/>
      </w:divBdr>
    </w:div>
    <w:div w:id="45879612">
      <w:bodyDiv w:val="1"/>
      <w:marLeft w:val="0"/>
      <w:marRight w:val="0"/>
      <w:marTop w:val="0"/>
      <w:marBottom w:val="0"/>
      <w:divBdr>
        <w:top w:val="none" w:sz="0" w:space="0" w:color="auto"/>
        <w:left w:val="none" w:sz="0" w:space="0" w:color="auto"/>
        <w:bottom w:val="none" w:sz="0" w:space="0" w:color="auto"/>
        <w:right w:val="none" w:sz="0" w:space="0" w:color="auto"/>
      </w:divBdr>
    </w:div>
    <w:div w:id="46416882">
      <w:bodyDiv w:val="1"/>
      <w:marLeft w:val="0"/>
      <w:marRight w:val="0"/>
      <w:marTop w:val="0"/>
      <w:marBottom w:val="0"/>
      <w:divBdr>
        <w:top w:val="none" w:sz="0" w:space="0" w:color="auto"/>
        <w:left w:val="none" w:sz="0" w:space="0" w:color="auto"/>
        <w:bottom w:val="none" w:sz="0" w:space="0" w:color="auto"/>
        <w:right w:val="none" w:sz="0" w:space="0" w:color="auto"/>
      </w:divBdr>
    </w:div>
    <w:div w:id="47192495">
      <w:bodyDiv w:val="1"/>
      <w:marLeft w:val="0"/>
      <w:marRight w:val="0"/>
      <w:marTop w:val="0"/>
      <w:marBottom w:val="0"/>
      <w:divBdr>
        <w:top w:val="none" w:sz="0" w:space="0" w:color="auto"/>
        <w:left w:val="none" w:sz="0" w:space="0" w:color="auto"/>
        <w:bottom w:val="none" w:sz="0" w:space="0" w:color="auto"/>
        <w:right w:val="none" w:sz="0" w:space="0" w:color="auto"/>
      </w:divBdr>
    </w:div>
    <w:div w:id="52579253">
      <w:bodyDiv w:val="1"/>
      <w:marLeft w:val="0"/>
      <w:marRight w:val="0"/>
      <w:marTop w:val="0"/>
      <w:marBottom w:val="0"/>
      <w:divBdr>
        <w:top w:val="none" w:sz="0" w:space="0" w:color="auto"/>
        <w:left w:val="none" w:sz="0" w:space="0" w:color="auto"/>
        <w:bottom w:val="none" w:sz="0" w:space="0" w:color="auto"/>
        <w:right w:val="none" w:sz="0" w:space="0" w:color="auto"/>
      </w:divBdr>
    </w:div>
    <w:div w:id="55785332">
      <w:bodyDiv w:val="1"/>
      <w:marLeft w:val="0"/>
      <w:marRight w:val="0"/>
      <w:marTop w:val="0"/>
      <w:marBottom w:val="0"/>
      <w:divBdr>
        <w:top w:val="none" w:sz="0" w:space="0" w:color="auto"/>
        <w:left w:val="none" w:sz="0" w:space="0" w:color="auto"/>
        <w:bottom w:val="none" w:sz="0" w:space="0" w:color="auto"/>
        <w:right w:val="none" w:sz="0" w:space="0" w:color="auto"/>
      </w:divBdr>
    </w:div>
    <w:div w:id="55858238">
      <w:bodyDiv w:val="1"/>
      <w:marLeft w:val="0"/>
      <w:marRight w:val="0"/>
      <w:marTop w:val="0"/>
      <w:marBottom w:val="0"/>
      <w:divBdr>
        <w:top w:val="none" w:sz="0" w:space="0" w:color="auto"/>
        <w:left w:val="none" w:sz="0" w:space="0" w:color="auto"/>
        <w:bottom w:val="none" w:sz="0" w:space="0" w:color="auto"/>
        <w:right w:val="none" w:sz="0" w:space="0" w:color="auto"/>
      </w:divBdr>
    </w:div>
    <w:div w:id="58283986">
      <w:bodyDiv w:val="1"/>
      <w:marLeft w:val="0"/>
      <w:marRight w:val="0"/>
      <w:marTop w:val="0"/>
      <w:marBottom w:val="0"/>
      <w:divBdr>
        <w:top w:val="none" w:sz="0" w:space="0" w:color="auto"/>
        <w:left w:val="none" w:sz="0" w:space="0" w:color="auto"/>
        <w:bottom w:val="none" w:sz="0" w:space="0" w:color="auto"/>
        <w:right w:val="none" w:sz="0" w:space="0" w:color="auto"/>
      </w:divBdr>
    </w:div>
    <w:div w:id="62460262">
      <w:bodyDiv w:val="1"/>
      <w:marLeft w:val="0"/>
      <w:marRight w:val="0"/>
      <w:marTop w:val="0"/>
      <w:marBottom w:val="0"/>
      <w:divBdr>
        <w:top w:val="none" w:sz="0" w:space="0" w:color="auto"/>
        <w:left w:val="none" w:sz="0" w:space="0" w:color="auto"/>
        <w:bottom w:val="none" w:sz="0" w:space="0" w:color="auto"/>
        <w:right w:val="none" w:sz="0" w:space="0" w:color="auto"/>
      </w:divBdr>
    </w:div>
    <w:div w:id="76219289">
      <w:bodyDiv w:val="1"/>
      <w:marLeft w:val="0"/>
      <w:marRight w:val="0"/>
      <w:marTop w:val="0"/>
      <w:marBottom w:val="0"/>
      <w:divBdr>
        <w:top w:val="none" w:sz="0" w:space="0" w:color="auto"/>
        <w:left w:val="none" w:sz="0" w:space="0" w:color="auto"/>
        <w:bottom w:val="none" w:sz="0" w:space="0" w:color="auto"/>
        <w:right w:val="none" w:sz="0" w:space="0" w:color="auto"/>
      </w:divBdr>
    </w:div>
    <w:div w:id="78141081">
      <w:bodyDiv w:val="1"/>
      <w:marLeft w:val="0"/>
      <w:marRight w:val="0"/>
      <w:marTop w:val="0"/>
      <w:marBottom w:val="0"/>
      <w:divBdr>
        <w:top w:val="none" w:sz="0" w:space="0" w:color="auto"/>
        <w:left w:val="none" w:sz="0" w:space="0" w:color="auto"/>
        <w:bottom w:val="none" w:sz="0" w:space="0" w:color="auto"/>
        <w:right w:val="none" w:sz="0" w:space="0" w:color="auto"/>
      </w:divBdr>
    </w:div>
    <w:div w:id="79447272">
      <w:bodyDiv w:val="1"/>
      <w:marLeft w:val="0"/>
      <w:marRight w:val="0"/>
      <w:marTop w:val="0"/>
      <w:marBottom w:val="0"/>
      <w:divBdr>
        <w:top w:val="none" w:sz="0" w:space="0" w:color="auto"/>
        <w:left w:val="none" w:sz="0" w:space="0" w:color="auto"/>
        <w:bottom w:val="none" w:sz="0" w:space="0" w:color="auto"/>
        <w:right w:val="none" w:sz="0" w:space="0" w:color="auto"/>
      </w:divBdr>
    </w:div>
    <w:div w:id="84427257">
      <w:bodyDiv w:val="1"/>
      <w:marLeft w:val="0"/>
      <w:marRight w:val="0"/>
      <w:marTop w:val="0"/>
      <w:marBottom w:val="0"/>
      <w:divBdr>
        <w:top w:val="none" w:sz="0" w:space="0" w:color="auto"/>
        <w:left w:val="none" w:sz="0" w:space="0" w:color="auto"/>
        <w:bottom w:val="none" w:sz="0" w:space="0" w:color="auto"/>
        <w:right w:val="none" w:sz="0" w:space="0" w:color="auto"/>
      </w:divBdr>
    </w:div>
    <w:div w:id="85158484">
      <w:bodyDiv w:val="1"/>
      <w:marLeft w:val="0"/>
      <w:marRight w:val="0"/>
      <w:marTop w:val="0"/>
      <w:marBottom w:val="0"/>
      <w:divBdr>
        <w:top w:val="none" w:sz="0" w:space="0" w:color="auto"/>
        <w:left w:val="none" w:sz="0" w:space="0" w:color="auto"/>
        <w:bottom w:val="none" w:sz="0" w:space="0" w:color="auto"/>
        <w:right w:val="none" w:sz="0" w:space="0" w:color="auto"/>
      </w:divBdr>
    </w:div>
    <w:div w:id="85809339">
      <w:bodyDiv w:val="1"/>
      <w:marLeft w:val="0"/>
      <w:marRight w:val="0"/>
      <w:marTop w:val="0"/>
      <w:marBottom w:val="0"/>
      <w:divBdr>
        <w:top w:val="none" w:sz="0" w:space="0" w:color="auto"/>
        <w:left w:val="none" w:sz="0" w:space="0" w:color="auto"/>
        <w:bottom w:val="none" w:sz="0" w:space="0" w:color="auto"/>
        <w:right w:val="none" w:sz="0" w:space="0" w:color="auto"/>
      </w:divBdr>
    </w:div>
    <w:div w:id="94254733">
      <w:bodyDiv w:val="1"/>
      <w:marLeft w:val="0"/>
      <w:marRight w:val="0"/>
      <w:marTop w:val="0"/>
      <w:marBottom w:val="0"/>
      <w:divBdr>
        <w:top w:val="none" w:sz="0" w:space="0" w:color="auto"/>
        <w:left w:val="none" w:sz="0" w:space="0" w:color="auto"/>
        <w:bottom w:val="none" w:sz="0" w:space="0" w:color="auto"/>
        <w:right w:val="none" w:sz="0" w:space="0" w:color="auto"/>
      </w:divBdr>
    </w:div>
    <w:div w:id="95835551">
      <w:bodyDiv w:val="1"/>
      <w:marLeft w:val="0"/>
      <w:marRight w:val="0"/>
      <w:marTop w:val="0"/>
      <w:marBottom w:val="0"/>
      <w:divBdr>
        <w:top w:val="none" w:sz="0" w:space="0" w:color="auto"/>
        <w:left w:val="none" w:sz="0" w:space="0" w:color="auto"/>
        <w:bottom w:val="none" w:sz="0" w:space="0" w:color="auto"/>
        <w:right w:val="none" w:sz="0" w:space="0" w:color="auto"/>
      </w:divBdr>
    </w:div>
    <w:div w:id="104350823">
      <w:bodyDiv w:val="1"/>
      <w:marLeft w:val="0"/>
      <w:marRight w:val="0"/>
      <w:marTop w:val="0"/>
      <w:marBottom w:val="0"/>
      <w:divBdr>
        <w:top w:val="none" w:sz="0" w:space="0" w:color="auto"/>
        <w:left w:val="none" w:sz="0" w:space="0" w:color="auto"/>
        <w:bottom w:val="none" w:sz="0" w:space="0" w:color="auto"/>
        <w:right w:val="none" w:sz="0" w:space="0" w:color="auto"/>
      </w:divBdr>
    </w:div>
    <w:div w:id="105587536">
      <w:bodyDiv w:val="1"/>
      <w:marLeft w:val="0"/>
      <w:marRight w:val="0"/>
      <w:marTop w:val="0"/>
      <w:marBottom w:val="0"/>
      <w:divBdr>
        <w:top w:val="none" w:sz="0" w:space="0" w:color="auto"/>
        <w:left w:val="none" w:sz="0" w:space="0" w:color="auto"/>
        <w:bottom w:val="none" w:sz="0" w:space="0" w:color="auto"/>
        <w:right w:val="none" w:sz="0" w:space="0" w:color="auto"/>
      </w:divBdr>
    </w:div>
    <w:div w:id="110705080">
      <w:bodyDiv w:val="1"/>
      <w:marLeft w:val="0"/>
      <w:marRight w:val="0"/>
      <w:marTop w:val="0"/>
      <w:marBottom w:val="0"/>
      <w:divBdr>
        <w:top w:val="none" w:sz="0" w:space="0" w:color="auto"/>
        <w:left w:val="none" w:sz="0" w:space="0" w:color="auto"/>
        <w:bottom w:val="none" w:sz="0" w:space="0" w:color="auto"/>
        <w:right w:val="none" w:sz="0" w:space="0" w:color="auto"/>
      </w:divBdr>
    </w:div>
    <w:div w:id="112284244">
      <w:bodyDiv w:val="1"/>
      <w:marLeft w:val="0"/>
      <w:marRight w:val="0"/>
      <w:marTop w:val="0"/>
      <w:marBottom w:val="0"/>
      <w:divBdr>
        <w:top w:val="none" w:sz="0" w:space="0" w:color="auto"/>
        <w:left w:val="none" w:sz="0" w:space="0" w:color="auto"/>
        <w:bottom w:val="none" w:sz="0" w:space="0" w:color="auto"/>
        <w:right w:val="none" w:sz="0" w:space="0" w:color="auto"/>
      </w:divBdr>
    </w:div>
    <w:div w:id="115612134">
      <w:bodyDiv w:val="1"/>
      <w:marLeft w:val="0"/>
      <w:marRight w:val="0"/>
      <w:marTop w:val="0"/>
      <w:marBottom w:val="0"/>
      <w:divBdr>
        <w:top w:val="none" w:sz="0" w:space="0" w:color="auto"/>
        <w:left w:val="none" w:sz="0" w:space="0" w:color="auto"/>
        <w:bottom w:val="none" w:sz="0" w:space="0" w:color="auto"/>
        <w:right w:val="none" w:sz="0" w:space="0" w:color="auto"/>
      </w:divBdr>
    </w:div>
    <w:div w:id="117531360">
      <w:bodyDiv w:val="1"/>
      <w:marLeft w:val="0"/>
      <w:marRight w:val="0"/>
      <w:marTop w:val="0"/>
      <w:marBottom w:val="0"/>
      <w:divBdr>
        <w:top w:val="none" w:sz="0" w:space="0" w:color="auto"/>
        <w:left w:val="none" w:sz="0" w:space="0" w:color="auto"/>
        <w:bottom w:val="none" w:sz="0" w:space="0" w:color="auto"/>
        <w:right w:val="none" w:sz="0" w:space="0" w:color="auto"/>
      </w:divBdr>
    </w:div>
    <w:div w:id="118191028">
      <w:bodyDiv w:val="1"/>
      <w:marLeft w:val="0"/>
      <w:marRight w:val="0"/>
      <w:marTop w:val="0"/>
      <w:marBottom w:val="0"/>
      <w:divBdr>
        <w:top w:val="none" w:sz="0" w:space="0" w:color="auto"/>
        <w:left w:val="none" w:sz="0" w:space="0" w:color="auto"/>
        <w:bottom w:val="none" w:sz="0" w:space="0" w:color="auto"/>
        <w:right w:val="none" w:sz="0" w:space="0" w:color="auto"/>
      </w:divBdr>
    </w:div>
    <w:div w:id="120652866">
      <w:bodyDiv w:val="1"/>
      <w:marLeft w:val="0"/>
      <w:marRight w:val="0"/>
      <w:marTop w:val="0"/>
      <w:marBottom w:val="0"/>
      <w:divBdr>
        <w:top w:val="none" w:sz="0" w:space="0" w:color="auto"/>
        <w:left w:val="none" w:sz="0" w:space="0" w:color="auto"/>
        <w:bottom w:val="none" w:sz="0" w:space="0" w:color="auto"/>
        <w:right w:val="none" w:sz="0" w:space="0" w:color="auto"/>
      </w:divBdr>
    </w:div>
    <w:div w:id="120807286">
      <w:bodyDiv w:val="1"/>
      <w:marLeft w:val="0"/>
      <w:marRight w:val="0"/>
      <w:marTop w:val="0"/>
      <w:marBottom w:val="0"/>
      <w:divBdr>
        <w:top w:val="none" w:sz="0" w:space="0" w:color="auto"/>
        <w:left w:val="none" w:sz="0" w:space="0" w:color="auto"/>
        <w:bottom w:val="none" w:sz="0" w:space="0" w:color="auto"/>
        <w:right w:val="none" w:sz="0" w:space="0" w:color="auto"/>
      </w:divBdr>
    </w:div>
    <w:div w:id="130099962">
      <w:bodyDiv w:val="1"/>
      <w:marLeft w:val="0"/>
      <w:marRight w:val="0"/>
      <w:marTop w:val="0"/>
      <w:marBottom w:val="0"/>
      <w:divBdr>
        <w:top w:val="none" w:sz="0" w:space="0" w:color="auto"/>
        <w:left w:val="none" w:sz="0" w:space="0" w:color="auto"/>
        <w:bottom w:val="none" w:sz="0" w:space="0" w:color="auto"/>
        <w:right w:val="none" w:sz="0" w:space="0" w:color="auto"/>
      </w:divBdr>
    </w:div>
    <w:div w:id="130638942">
      <w:bodyDiv w:val="1"/>
      <w:marLeft w:val="0"/>
      <w:marRight w:val="0"/>
      <w:marTop w:val="0"/>
      <w:marBottom w:val="0"/>
      <w:divBdr>
        <w:top w:val="none" w:sz="0" w:space="0" w:color="auto"/>
        <w:left w:val="none" w:sz="0" w:space="0" w:color="auto"/>
        <w:bottom w:val="none" w:sz="0" w:space="0" w:color="auto"/>
        <w:right w:val="none" w:sz="0" w:space="0" w:color="auto"/>
      </w:divBdr>
    </w:div>
    <w:div w:id="131366201">
      <w:bodyDiv w:val="1"/>
      <w:marLeft w:val="0"/>
      <w:marRight w:val="0"/>
      <w:marTop w:val="0"/>
      <w:marBottom w:val="0"/>
      <w:divBdr>
        <w:top w:val="none" w:sz="0" w:space="0" w:color="auto"/>
        <w:left w:val="none" w:sz="0" w:space="0" w:color="auto"/>
        <w:bottom w:val="none" w:sz="0" w:space="0" w:color="auto"/>
        <w:right w:val="none" w:sz="0" w:space="0" w:color="auto"/>
      </w:divBdr>
    </w:div>
    <w:div w:id="131600170">
      <w:bodyDiv w:val="1"/>
      <w:marLeft w:val="0"/>
      <w:marRight w:val="0"/>
      <w:marTop w:val="0"/>
      <w:marBottom w:val="0"/>
      <w:divBdr>
        <w:top w:val="none" w:sz="0" w:space="0" w:color="auto"/>
        <w:left w:val="none" w:sz="0" w:space="0" w:color="auto"/>
        <w:bottom w:val="none" w:sz="0" w:space="0" w:color="auto"/>
        <w:right w:val="none" w:sz="0" w:space="0" w:color="auto"/>
      </w:divBdr>
    </w:div>
    <w:div w:id="140580792">
      <w:bodyDiv w:val="1"/>
      <w:marLeft w:val="0"/>
      <w:marRight w:val="0"/>
      <w:marTop w:val="0"/>
      <w:marBottom w:val="0"/>
      <w:divBdr>
        <w:top w:val="none" w:sz="0" w:space="0" w:color="auto"/>
        <w:left w:val="none" w:sz="0" w:space="0" w:color="auto"/>
        <w:bottom w:val="none" w:sz="0" w:space="0" w:color="auto"/>
        <w:right w:val="none" w:sz="0" w:space="0" w:color="auto"/>
      </w:divBdr>
    </w:div>
    <w:div w:id="143008559">
      <w:bodyDiv w:val="1"/>
      <w:marLeft w:val="0"/>
      <w:marRight w:val="0"/>
      <w:marTop w:val="0"/>
      <w:marBottom w:val="0"/>
      <w:divBdr>
        <w:top w:val="none" w:sz="0" w:space="0" w:color="auto"/>
        <w:left w:val="none" w:sz="0" w:space="0" w:color="auto"/>
        <w:bottom w:val="none" w:sz="0" w:space="0" w:color="auto"/>
        <w:right w:val="none" w:sz="0" w:space="0" w:color="auto"/>
      </w:divBdr>
    </w:div>
    <w:div w:id="147332258">
      <w:bodyDiv w:val="1"/>
      <w:marLeft w:val="0"/>
      <w:marRight w:val="0"/>
      <w:marTop w:val="0"/>
      <w:marBottom w:val="0"/>
      <w:divBdr>
        <w:top w:val="none" w:sz="0" w:space="0" w:color="auto"/>
        <w:left w:val="none" w:sz="0" w:space="0" w:color="auto"/>
        <w:bottom w:val="none" w:sz="0" w:space="0" w:color="auto"/>
        <w:right w:val="none" w:sz="0" w:space="0" w:color="auto"/>
      </w:divBdr>
    </w:div>
    <w:div w:id="152532369">
      <w:bodyDiv w:val="1"/>
      <w:marLeft w:val="0"/>
      <w:marRight w:val="0"/>
      <w:marTop w:val="0"/>
      <w:marBottom w:val="0"/>
      <w:divBdr>
        <w:top w:val="none" w:sz="0" w:space="0" w:color="auto"/>
        <w:left w:val="none" w:sz="0" w:space="0" w:color="auto"/>
        <w:bottom w:val="none" w:sz="0" w:space="0" w:color="auto"/>
        <w:right w:val="none" w:sz="0" w:space="0" w:color="auto"/>
      </w:divBdr>
    </w:div>
    <w:div w:id="154957021">
      <w:bodyDiv w:val="1"/>
      <w:marLeft w:val="0"/>
      <w:marRight w:val="0"/>
      <w:marTop w:val="0"/>
      <w:marBottom w:val="0"/>
      <w:divBdr>
        <w:top w:val="none" w:sz="0" w:space="0" w:color="auto"/>
        <w:left w:val="none" w:sz="0" w:space="0" w:color="auto"/>
        <w:bottom w:val="none" w:sz="0" w:space="0" w:color="auto"/>
        <w:right w:val="none" w:sz="0" w:space="0" w:color="auto"/>
      </w:divBdr>
    </w:div>
    <w:div w:id="156188243">
      <w:bodyDiv w:val="1"/>
      <w:marLeft w:val="0"/>
      <w:marRight w:val="0"/>
      <w:marTop w:val="0"/>
      <w:marBottom w:val="0"/>
      <w:divBdr>
        <w:top w:val="none" w:sz="0" w:space="0" w:color="auto"/>
        <w:left w:val="none" w:sz="0" w:space="0" w:color="auto"/>
        <w:bottom w:val="none" w:sz="0" w:space="0" w:color="auto"/>
        <w:right w:val="none" w:sz="0" w:space="0" w:color="auto"/>
      </w:divBdr>
    </w:div>
    <w:div w:id="160704917">
      <w:bodyDiv w:val="1"/>
      <w:marLeft w:val="0"/>
      <w:marRight w:val="0"/>
      <w:marTop w:val="0"/>
      <w:marBottom w:val="0"/>
      <w:divBdr>
        <w:top w:val="none" w:sz="0" w:space="0" w:color="auto"/>
        <w:left w:val="none" w:sz="0" w:space="0" w:color="auto"/>
        <w:bottom w:val="none" w:sz="0" w:space="0" w:color="auto"/>
        <w:right w:val="none" w:sz="0" w:space="0" w:color="auto"/>
      </w:divBdr>
    </w:div>
    <w:div w:id="165098717">
      <w:bodyDiv w:val="1"/>
      <w:marLeft w:val="0"/>
      <w:marRight w:val="0"/>
      <w:marTop w:val="0"/>
      <w:marBottom w:val="0"/>
      <w:divBdr>
        <w:top w:val="none" w:sz="0" w:space="0" w:color="auto"/>
        <w:left w:val="none" w:sz="0" w:space="0" w:color="auto"/>
        <w:bottom w:val="none" w:sz="0" w:space="0" w:color="auto"/>
        <w:right w:val="none" w:sz="0" w:space="0" w:color="auto"/>
      </w:divBdr>
    </w:div>
    <w:div w:id="165638386">
      <w:bodyDiv w:val="1"/>
      <w:marLeft w:val="0"/>
      <w:marRight w:val="0"/>
      <w:marTop w:val="0"/>
      <w:marBottom w:val="0"/>
      <w:divBdr>
        <w:top w:val="none" w:sz="0" w:space="0" w:color="auto"/>
        <w:left w:val="none" w:sz="0" w:space="0" w:color="auto"/>
        <w:bottom w:val="none" w:sz="0" w:space="0" w:color="auto"/>
        <w:right w:val="none" w:sz="0" w:space="0" w:color="auto"/>
      </w:divBdr>
    </w:div>
    <w:div w:id="167907051">
      <w:bodyDiv w:val="1"/>
      <w:marLeft w:val="0"/>
      <w:marRight w:val="0"/>
      <w:marTop w:val="0"/>
      <w:marBottom w:val="0"/>
      <w:divBdr>
        <w:top w:val="none" w:sz="0" w:space="0" w:color="auto"/>
        <w:left w:val="none" w:sz="0" w:space="0" w:color="auto"/>
        <w:bottom w:val="none" w:sz="0" w:space="0" w:color="auto"/>
        <w:right w:val="none" w:sz="0" w:space="0" w:color="auto"/>
      </w:divBdr>
    </w:div>
    <w:div w:id="169834532">
      <w:bodyDiv w:val="1"/>
      <w:marLeft w:val="0"/>
      <w:marRight w:val="0"/>
      <w:marTop w:val="0"/>
      <w:marBottom w:val="0"/>
      <w:divBdr>
        <w:top w:val="none" w:sz="0" w:space="0" w:color="auto"/>
        <w:left w:val="none" w:sz="0" w:space="0" w:color="auto"/>
        <w:bottom w:val="none" w:sz="0" w:space="0" w:color="auto"/>
        <w:right w:val="none" w:sz="0" w:space="0" w:color="auto"/>
      </w:divBdr>
    </w:div>
    <w:div w:id="170029601">
      <w:bodyDiv w:val="1"/>
      <w:marLeft w:val="0"/>
      <w:marRight w:val="0"/>
      <w:marTop w:val="0"/>
      <w:marBottom w:val="0"/>
      <w:divBdr>
        <w:top w:val="none" w:sz="0" w:space="0" w:color="auto"/>
        <w:left w:val="none" w:sz="0" w:space="0" w:color="auto"/>
        <w:bottom w:val="none" w:sz="0" w:space="0" w:color="auto"/>
        <w:right w:val="none" w:sz="0" w:space="0" w:color="auto"/>
      </w:divBdr>
    </w:div>
    <w:div w:id="171653338">
      <w:bodyDiv w:val="1"/>
      <w:marLeft w:val="0"/>
      <w:marRight w:val="0"/>
      <w:marTop w:val="0"/>
      <w:marBottom w:val="0"/>
      <w:divBdr>
        <w:top w:val="none" w:sz="0" w:space="0" w:color="auto"/>
        <w:left w:val="none" w:sz="0" w:space="0" w:color="auto"/>
        <w:bottom w:val="none" w:sz="0" w:space="0" w:color="auto"/>
        <w:right w:val="none" w:sz="0" w:space="0" w:color="auto"/>
      </w:divBdr>
    </w:div>
    <w:div w:id="171923285">
      <w:bodyDiv w:val="1"/>
      <w:marLeft w:val="0"/>
      <w:marRight w:val="0"/>
      <w:marTop w:val="0"/>
      <w:marBottom w:val="0"/>
      <w:divBdr>
        <w:top w:val="none" w:sz="0" w:space="0" w:color="auto"/>
        <w:left w:val="none" w:sz="0" w:space="0" w:color="auto"/>
        <w:bottom w:val="none" w:sz="0" w:space="0" w:color="auto"/>
        <w:right w:val="none" w:sz="0" w:space="0" w:color="auto"/>
      </w:divBdr>
    </w:div>
    <w:div w:id="173110315">
      <w:bodyDiv w:val="1"/>
      <w:marLeft w:val="0"/>
      <w:marRight w:val="0"/>
      <w:marTop w:val="0"/>
      <w:marBottom w:val="0"/>
      <w:divBdr>
        <w:top w:val="none" w:sz="0" w:space="0" w:color="auto"/>
        <w:left w:val="none" w:sz="0" w:space="0" w:color="auto"/>
        <w:bottom w:val="none" w:sz="0" w:space="0" w:color="auto"/>
        <w:right w:val="none" w:sz="0" w:space="0" w:color="auto"/>
      </w:divBdr>
    </w:div>
    <w:div w:id="176235105">
      <w:bodyDiv w:val="1"/>
      <w:marLeft w:val="0"/>
      <w:marRight w:val="0"/>
      <w:marTop w:val="0"/>
      <w:marBottom w:val="0"/>
      <w:divBdr>
        <w:top w:val="none" w:sz="0" w:space="0" w:color="auto"/>
        <w:left w:val="none" w:sz="0" w:space="0" w:color="auto"/>
        <w:bottom w:val="none" w:sz="0" w:space="0" w:color="auto"/>
        <w:right w:val="none" w:sz="0" w:space="0" w:color="auto"/>
      </w:divBdr>
    </w:div>
    <w:div w:id="182791020">
      <w:bodyDiv w:val="1"/>
      <w:marLeft w:val="0"/>
      <w:marRight w:val="0"/>
      <w:marTop w:val="0"/>
      <w:marBottom w:val="0"/>
      <w:divBdr>
        <w:top w:val="none" w:sz="0" w:space="0" w:color="auto"/>
        <w:left w:val="none" w:sz="0" w:space="0" w:color="auto"/>
        <w:bottom w:val="none" w:sz="0" w:space="0" w:color="auto"/>
        <w:right w:val="none" w:sz="0" w:space="0" w:color="auto"/>
      </w:divBdr>
    </w:div>
    <w:div w:id="182941851">
      <w:bodyDiv w:val="1"/>
      <w:marLeft w:val="0"/>
      <w:marRight w:val="0"/>
      <w:marTop w:val="0"/>
      <w:marBottom w:val="0"/>
      <w:divBdr>
        <w:top w:val="none" w:sz="0" w:space="0" w:color="auto"/>
        <w:left w:val="none" w:sz="0" w:space="0" w:color="auto"/>
        <w:bottom w:val="none" w:sz="0" w:space="0" w:color="auto"/>
        <w:right w:val="none" w:sz="0" w:space="0" w:color="auto"/>
      </w:divBdr>
    </w:div>
    <w:div w:id="187333009">
      <w:bodyDiv w:val="1"/>
      <w:marLeft w:val="0"/>
      <w:marRight w:val="0"/>
      <w:marTop w:val="0"/>
      <w:marBottom w:val="0"/>
      <w:divBdr>
        <w:top w:val="none" w:sz="0" w:space="0" w:color="auto"/>
        <w:left w:val="none" w:sz="0" w:space="0" w:color="auto"/>
        <w:bottom w:val="none" w:sz="0" w:space="0" w:color="auto"/>
        <w:right w:val="none" w:sz="0" w:space="0" w:color="auto"/>
      </w:divBdr>
    </w:div>
    <w:div w:id="187792917">
      <w:bodyDiv w:val="1"/>
      <w:marLeft w:val="0"/>
      <w:marRight w:val="0"/>
      <w:marTop w:val="0"/>
      <w:marBottom w:val="0"/>
      <w:divBdr>
        <w:top w:val="none" w:sz="0" w:space="0" w:color="auto"/>
        <w:left w:val="none" w:sz="0" w:space="0" w:color="auto"/>
        <w:bottom w:val="none" w:sz="0" w:space="0" w:color="auto"/>
        <w:right w:val="none" w:sz="0" w:space="0" w:color="auto"/>
      </w:divBdr>
    </w:div>
    <w:div w:id="191462292">
      <w:bodyDiv w:val="1"/>
      <w:marLeft w:val="0"/>
      <w:marRight w:val="0"/>
      <w:marTop w:val="0"/>
      <w:marBottom w:val="0"/>
      <w:divBdr>
        <w:top w:val="none" w:sz="0" w:space="0" w:color="auto"/>
        <w:left w:val="none" w:sz="0" w:space="0" w:color="auto"/>
        <w:bottom w:val="none" w:sz="0" w:space="0" w:color="auto"/>
        <w:right w:val="none" w:sz="0" w:space="0" w:color="auto"/>
      </w:divBdr>
    </w:div>
    <w:div w:id="193544296">
      <w:bodyDiv w:val="1"/>
      <w:marLeft w:val="0"/>
      <w:marRight w:val="0"/>
      <w:marTop w:val="0"/>
      <w:marBottom w:val="0"/>
      <w:divBdr>
        <w:top w:val="none" w:sz="0" w:space="0" w:color="auto"/>
        <w:left w:val="none" w:sz="0" w:space="0" w:color="auto"/>
        <w:bottom w:val="none" w:sz="0" w:space="0" w:color="auto"/>
        <w:right w:val="none" w:sz="0" w:space="0" w:color="auto"/>
      </w:divBdr>
    </w:div>
    <w:div w:id="193546942">
      <w:bodyDiv w:val="1"/>
      <w:marLeft w:val="0"/>
      <w:marRight w:val="0"/>
      <w:marTop w:val="0"/>
      <w:marBottom w:val="0"/>
      <w:divBdr>
        <w:top w:val="none" w:sz="0" w:space="0" w:color="auto"/>
        <w:left w:val="none" w:sz="0" w:space="0" w:color="auto"/>
        <w:bottom w:val="none" w:sz="0" w:space="0" w:color="auto"/>
        <w:right w:val="none" w:sz="0" w:space="0" w:color="auto"/>
      </w:divBdr>
    </w:div>
    <w:div w:id="194773355">
      <w:bodyDiv w:val="1"/>
      <w:marLeft w:val="0"/>
      <w:marRight w:val="0"/>
      <w:marTop w:val="0"/>
      <w:marBottom w:val="0"/>
      <w:divBdr>
        <w:top w:val="none" w:sz="0" w:space="0" w:color="auto"/>
        <w:left w:val="none" w:sz="0" w:space="0" w:color="auto"/>
        <w:bottom w:val="none" w:sz="0" w:space="0" w:color="auto"/>
        <w:right w:val="none" w:sz="0" w:space="0" w:color="auto"/>
      </w:divBdr>
    </w:div>
    <w:div w:id="195898217">
      <w:bodyDiv w:val="1"/>
      <w:marLeft w:val="0"/>
      <w:marRight w:val="0"/>
      <w:marTop w:val="0"/>
      <w:marBottom w:val="0"/>
      <w:divBdr>
        <w:top w:val="none" w:sz="0" w:space="0" w:color="auto"/>
        <w:left w:val="none" w:sz="0" w:space="0" w:color="auto"/>
        <w:bottom w:val="none" w:sz="0" w:space="0" w:color="auto"/>
        <w:right w:val="none" w:sz="0" w:space="0" w:color="auto"/>
      </w:divBdr>
    </w:div>
    <w:div w:id="198472294">
      <w:bodyDiv w:val="1"/>
      <w:marLeft w:val="0"/>
      <w:marRight w:val="0"/>
      <w:marTop w:val="0"/>
      <w:marBottom w:val="0"/>
      <w:divBdr>
        <w:top w:val="none" w:sz="0" w:space="0" w:color="auto"/>
        <w:left w:val="none" w:sz="0" w:space="0" w:color="auto"/>
        <w:bottom w:val="none" w:sz="0" w:space="0" w:color="auto"/>
        <w:right w:val="none" w:sz="0" w:space="0" w:color="auto"/>
      </w:divBdr>
    </w:div>
    <w:div w:id="205458657">
      <w:bodyDiv w:val="1"/>
      <w:marLeft w:val="0"/>
      <w:marRight w:val="0"/>
      <w:marTop w:val="0"/>
      <w:marBottom w:val="0"/>
      <w:divBdr>
        <w:top w:val="none" w:sz="0" w:space="0" w:color="auto"/>
        <w:left w:val="none" w:sz="0" w:space="0" w:color="auto"/>
        <w:bottom w:val="none" w:sz="0" w:space="0" w:color="auto"/>
        <w:right w:val="none" w:sz="0" w:space="0" w:color="auto"/>
      </w:divBdr>
    </w:div>
    <w:div w:id="213735978">
      <w:bodyDiv w:val="1"/>
      <w:marLeft w:val="0"/>
      <w:marRight w:val="0"/>
      <w:marTop w:val="0"/>
      <w:marBottom w:val="0"/>
      <w:divBdr>
        <w:top w:val="none" w:sz="0" w:space="0" w:color="auto"/>
        <w:left w:val="none" w:sz="0" w:space="0" w:color="auto"/>
        <w:bottom w:val="none" w:sz="0" w:space="0" w:color="auto"/>
        <w:right w:val="none" w:sz="0" w:space="0" w:color="auto"/>
      </w:divBdr>
    </w:div>
    <w:div w:id="214320033">
      <w:bodyDiv w:val="1"/>
      <w:marLeft w:val="0"/>
      <w:marRight w:val="0"/>
      <w:marTop w:val="0"/>
      <w:marBottom w:val="0"/>
      <w:divBdr>
        <w:top w:val="none" w:sz="0" w:space="0" w:color="auto"/>
        <w:left w:val="none" w:sz="0" w:space="0" w:color="auto"/>
        <w:bottom w:val="none" w:sz="0" w:space="0" w:color="auto"/>
        <w:right w:val="none" w:sz="0" w:space="0" w:color="auto"/>
      </w:divBdr>
    </w:div>
    <w:div w:id="220748845">
      <w:bodyDiv w:val="1"/>
      <w:marLeft w:val="0"/>
      <w:marRight w:val="0"/>
      <w:marTop w:val="0"/>
      <w:marBottom w:val="0"/>
      <w:divBdr>
        <w:top w:val="none" w:sz="0" w:space="0" w:color="auto"/>
        <w:left w:val="none" w:sz="0" w:space="0" w:color="auto"/>
        <w:bottom w:val="none" w:sz="0" w:space="0" w:color="auto"/>
        <w:right w:val="none" w:sz="0" w:space="0" w:color="auto"/>
      </w:divBdr>
    </w:div>
    <w:div w:id="231932794">
      <w:bodyDiv w:val="1"/>
      <w:marLeft w:val="0"/>
      <w:marRight w:val="0"/>
      <w:marTop w:val="0"/>
      <w:marBottom w:val="0"/>
      <w:divBdr>
        <w:top w:val="none" w:sz="0" w:space="0" w:color="auto"/>
        <w:left w:val="none" w:sz="0" w:space="0" w:color="auto"/>
        <w:bottom w:val="none" w:sz="0" w:space="0" w:color="auto"/>
        <w:right w:val="none" w:sz="0" w:space="0" w:color="auto"/>
      </w:divBdr>
    </w:div>
    <w:div w:id="235941172">
      <w:bodyDiv w:val="1"/>
      <w:marLeft w:val="0"/>
      <w:marRight w:val="0"/>
      <w:marTop w:val="0"/>
      <w:marBottom w:val="0"/>
      <w:divBdr>
        <w:top w:val="none" w:sz="0" w:space="0" w:color="auto"/>
        <w:left w:val="none" w:sz="0" w:space="0" w:color="auto"/>
        <w:bottom w:val="none" w:sz="0" w:space="0" w:color="auto"/>
        <w:right w:val="none" w:sz="0" w:space="0" w:color="auto"/>
      </w:divBdr>
    </w:div>
    <w:div w:id="237979563">
      <w:bodyDiv w:val="1"/>
      <w:marLeft w:val="0"/>
      <w:marRight w:val="0"/>
      <w:marTop w:val="0"/>
      <w:marBottom w:val="0"/>
      <w:divBdr>
        <w:top w:val="none" w:sz="0" w:space="0" w:color="auto"/>
        <w:left w:val="none" w:sz="0" w:space="0" w:color="auto"/>
        <w:bottom w:val="none" w:sz="0" w:space="0" w:color="auto"/>
        <w:right w:val="none" w:sz="0" w:space="0" w:color="auto"/>
      </w:divBdr>
    </w:div>
    <w:div w:id="245456914">
      <w:bodyDiv w:val="1"/>
      <w:marLeft w:val="0"/>
      <w:marRight w:val="0"/>
      <w:marTop w:val="0"/>
      <w:marBottom w:val="0"/>
      <w:divBdr>
        <w:top w:val="none" w:sz="0" w:space="0" w:color="auto"/>
        <w:left w:val="none" w:sz="0" w:space="0" w:color="auto"/>
        <w:bottom w:val="none" w:sz="0" w:space="0" w:color="auto"/>
        <w:right w:val="none" w:sz="0" w:space="0" w:color="auto"/>
      </w:divBdr>
    </w:div>
    <w:div w:id="249318046">
      <w:bodyDiv w:val="1"/>
      <w:marLeft w:val="0"/>
      <w:marRight w:val="0"/>
      <w:marTop w:val="0"/>
      <w:marBottom w:val="0"/>
      <w:divBdr>
        <w:top w:val="none" w:sz="0" w:space="0" w:color="auto"/>
        <w:left w:val="none" w:sz="0" w:space="0" w:color="auto"/>
        <w:bottom w:val="none" w:sz="0" w:space="0" w:color="auto"/>
        <w:right w:val="none" w:sz="0" w:space="0" w:color="auto"/>
      </w:divBdr>
    </w:div>
    <w:div w:id="252513218">
      <w:bodyDiv w:val="1"/>
      <w:marLeft w:val="0"/>
      <w:marRight w:val="0"/>
      <w:marTop w:val="0"/>
      <w:marBottom w:val="0"/>
      <w:divBdr>
        <w:top w:val="none" w:sz="0" w:space="0" w:color="auto"/>
        <w:left w:val="none" w:sz="0" w:space="0" w:color="auto"/>
        <w:bottom w:val="none" w:sz="0" w:space="0" w:color="auto"/>
        <w:right w:val="none" w:sz="0" w:space="0" w:color="auto"/>
      </w:divBdr>
    </w:div>
    <w:div w:id="254637840">
      <w:bodyDiv w:val="1"/>
      <w:marLeft w:val="0"/>
      <w:marRight w:val="0"/>
      <w:marTop w:val="0"/>
      <w:marBottom w:val="0"/>
      <w:divBdr>
        <w:top w:val="none" w:sz="0" w:space="0" w:color="auto"/>
        <w:left w:val="none" w:sz="0" w:space="0" w:color="auto"/>
        <w:bottom w:val="none" w:sz="0" w:space="0" w:color="auto"/>
        <w:right w:val="none" w:sz="0" w:space="0" w:color="auto"/>
      </w:divBdr>
    </w:div>
    <w:div w:id="260645063">
      <w:bodyDiv w:val="1"/>
      <w:marLeft w:val="0"/>
      <w:marRight w:val="0"/>
      <w:marTop w:val="0"/>
      <w:marBottom w:val="0"/>
      <w:divBdr>
        <w:top w:val="none" w:sz="0" w:space="0" w:color="auto"/>
        <w:left w:val="none" w:sz="0" w:space="0" w:color="auto"/>
        <w:bottom w:val="none" w:sz="0" w:space="0" w:color="auto"/>
        <w:right w:val="none" w:sz="0" w:space="0" w:color="auto"/>
      </w:divBdr>
    </w:div>
    <w:div w:id="266043223">
      <w:bodyDiv w:val="1"/>
      <w:marLeft w:val="0"/>
      <w:marRight w:val="0"/>
      <w:marTop w:val="0"/>
      <w:marBottom w:val="0"/>
      <w:divBdr>
        <w:top w:val="none" w:sz="0" w:space="0" w:color="auto"/>
        <w:left w:val="none" w:sz="0" w:space="0" w:color="auto"/>
        <w:bottom w:val="none" w:sz="0" w:space="0" w:color="auto"/>
        <w:right w:val="none" w:sz="0" w:space="0" w:color="auto"/>
      </w:divBdr>
    </w:div>
    <w:div w:id="269514779">
      <w:bodyDiv w:val="1"/>
      <w:marLeft w:val="0"/>
      <w:marRight w:val="0"/>
      <w:marTop w:val="0"/>
      <w:marBottom w:val="0"/>
      <w:divBdr>
        <w:top w:val="none" w:sz="0" w:space="0" w:color="auto"/>
        <w:left w:val="none" w:sz="0" w:space="0" w:color="auto"/>
        <w:bottom w:val="none" w:sz="0" w:space="0" w:color="auto"/>
        <w:right w:val="none" w:sz="0" w:space="0" w:color="auto"/>
      </w:divBdr>
    </w:div>
    <w:div w:id="271018907">
      <w:bodyDiv w:val="1"/>
      <w:marLeft w:val="0"/>
      <w:marRight w:val="0"/>
      <w:marTop w:val="0"/>
      <w:marBottom w:val="0"/>
      <w:divBdr>
        <w:top w:val="none" w:sz="0" w:space="0" w:color="auto"/>
        <w:left w:val="none" w:sz="0" w:space="0" w:color="auto"/>
        <w:bottom w:val="none" w:sz="0" w:space="0" w:color="auto"/>
        <w:right w:val="none" w:sz="0" w:space="0" w:color="auto"/>
      </w:divBdr>
    </w:div>
    <w:div w:id="271715676">
      <w:bodyDiv w:val="1"/>
      <w:marLeft w:val="0"/>
      <w:marRight w:val="0"/>
      <w:marTop w:val="0"/>
      <w:marBottom w:val="0"/>
      <w:divBdr>
        <w:top w:val="none" w:sz="0" w:space="0" w:color="auto"/>
        <w:left w:val="none" w:sz="0" w:space="0" w:color="auto"/>
        <w:bottom w:val="none" w:sz="0" w:space="0" w:color="auto"/>
        <w:right w:val="none" w:sz="0" w:space="0" w:color="auto"/>
      </w:divBdr>
    </w:div>
    <w:div w:id="273245274">
      <w:bodyDiv w:val="1"/>
      <w:marLeft w:val="0"/>
      <w:marRight w:val="0"/>
      <w:marTop w:val="0"/>
      <w:marBottom w:val="0"/>
      <w:divBdr>
        <w:top w:val="none" w:sz="0" w:space="0" w:color="auto"/>
        <w:left w:val="none" w:sz="0" w:space="0" w:color="auto"/>
        <w:bottom w:val="none" w:sz="0" w:space="0" w:color="auto"/>
        <w:right w:val="none" w:sz="0" w:space="0" w:color="auto"/>
      </w:divBdr>
    </w:div>
    <w:div w:id="276648049">
      <w:bodyDiv w:val="1"/>
      <w:marLeft w:val="0"/>
      <w:marRight w:val="0"/>
      <w:marTop w:val="0"/>
      <w:marBottom w:val="0"/>
      <w:divBdr>
        <w:top w:val="none" w:sz="0" w:space="0" w:color="auto"/>
        <w:left w:val="none" w:sz="0" w:space="0" w:color="auto"/>
        <w:bottom w:val="none" w:sz="0" w:space="0" w:color="auto"/>
        <w:right w:val="none" w:sz="0" w:space="0" w:color="auto"/>
      </w:divBdr>
    </w:div>
    <w:div w:id="278725192">
      <w:bodyDiv w:val="1"/>
      <w:marLeft w:val="0"/>
      <w:marRight w:val="0"/>
      <w:marTop w:val="0"/>
      <w:marBottom w:val="0"/>
      <w:divBdr>
        <w:top w:val="none" w:sz="0" w:space="0" w:color="auto"/>
        <w:left w:val="none" w:sz="0" w:space="0" w:color="auto"/>
        <w:bottom w:val="none" w:sz="0" w:space="0" w:color="auto"/>
        <w:right w:val="none" w:sz="0" w:space="0" w:color="auto"/>
      </w:divBdr>
    </w:div>
    <w:div w:id="283464619">
      <w:bodyDiv w:val="1"/>
      <w:marLeft w:val="0"/>
      <w:marRight w:val="0"/>
      <w:marTop w:val="0"/>
      <w:marBottom w:val="0"/>
      <w:divBdr>
        <w:top w:val="none" w:sz="0" w:space="0" w:color="auto"/>
        <w:left w:val="none" w:sz="0" w:space="0" w:color="auto"/>
        <w:bottom w:val="none" w:sz="0" w:space="0" w:color="auto"/>
        <w:right w:val="none" w:sz="0" w:space="0" w:color="auto"/>
      </w:divBdr>
    </w:div>
    <w:div w:id="283732305">
      <w:bodyDiv w:val="1"/>
      <w:marLeft w:val="0"/>
      <w:marRight w:val="0"/>
      <w:marTop w:val="0"/>
      <w:marBottom w:val="0"/>
      <w:divBdr>
        <w:top w:val="none" w:sz="0" w:space="0" w:color="auto"/>
        <w:left w:val="none" w:sz="0" w:space="0" w:color="auto"/>
        <w:bottom w:val="none" w:sz="0" w:space="0" w:color="auto"/>
        <w:right w:val="none" w:sz="0" w:space="0" w:color="auto"/>
      </w:divBdr>
    </w:div>
    <w:div w:id="286594642">
      <w:bodyDiv w:val="1"/>
      <w:marLeft w:val="0"/>
      <w:marRight w:val="0"/>
      <w:marTop w:val="0"/>
      <w:marBottom w:val="0"/>
      <w:divBdr>
        <w:top w:val="none" w:sz="0" w:space="0" w:color="auto"/>
        <w:left w:val="none" w:sz="0" w:space="0" w:color="auto"/>
        <w:bottom w:val="none" w:sz="0" w:space="0" w:color="auto"/>
        <w:right w:val="none" w:sz="0" w:space="0" w:color="auto"/>
      </w:divBdr>
    </w:div>
    <w:div w:id="288047721">
      <w:bodyDiv w:val="1"/>
      <w:marLeft w:val="0"/>
      <w:marRight w:val="0"/>
      <w:marTop w:val="0"/>
      <w:marBottom w:val="0"/>
      <w:divBdr>
        <w:top w:val="none" w:sz="0" w:space="0" w:color="auto"/>
        <w:left w:val="none" w:sz="0" w:space="0" w:color="auto"/>
        <w:bottom w:val="none" w:sz="0" w:space="0" w:color="auto"/>
        <w:right w:val="none" w:sz="0" w:space="0" w:color="auto"/>
      </w:divBdr>
    </w:div>
    <w:div w:id="289097520">
      <w:bodyDiv w:val="1"/>
      <w:marLeft w:val="0"/>
      <w:marRight w:val="0"/>
      <w:marTop w:val="0"/>
      <w:marBottom w:val="0"/>
      <w:divBdr>
        <w:top w:val="none" w:sz="0" w:space="0" w:color="auto"/>
        <w:left w:val="none" w:sz="0" w:space="0" w:color="auto"/>
        <w:bottom w:val="none" w:sz="0" w:space="0" w:color="auto"/>
        <w:right w:val="none" w:sz="0" w:space="0" w:color="auto"/>
      </w:divBdr>
    </w:div>
    <w:div w:id="293103920">
      <w:bodyDiv w:val="1"/>
      <w:marLeft w:val="0"/>
      <w:marRight w:val="0"/>
      <w:marTop w:val="0"/>
      <w:marBottom w:val="0"/>
      <w:divBdr>
        <w:top w:val="none" w:sz="0" w:space="0" w:color="auto"/>
        <w:left w:val="none" w:sz="0" w:space="0" w:color="auto"/>
        <w:bottom w:val="none" w:sz="0" w:space="0" w:color="auto"/>
        <w:right w:val="none" w:sz="0" w:space="0" w:color="auto"/>
      </w:divBdr>
    </w:div>
    <w:div w:id="302778002">
      <w:bodyDiv w:val="1"/>
      <w:marLeft w:val="0"/>
      <w:marRight w:val="0"/>
      <w:marTop w:val="0"/>
      <w:marBottom w:val="0"/>
      <w:divBdr>
        <w:top w:val="none" w:sz="0" w:space="0" w:color="auto"/>
        <w:left w:val="none" w:sz="0" w:space="0" w:color="auto"/>
        <w:bottom w:val="none" w:sz="0" w:space="0" w:color="auto"/>
        <w:right w:val="none" w:sz="0" w:space="0" w:color="auto"/>
      </w:divBdr>
    </w:div>
    <w:div w:id="310183793">
      <w:bodyDiv w:val="1"/>
      <w:marLeft w:val="0"/>
      <w:marRight w:val="0"/>
      <w:marTop w:val="0"/>
      <w:marBottom w:val="0"/>
      <w:divBdr>
        <w:top w:val="none" w:sz="0" w:space="0" w:color="auto"/>
        <w:left w:val="none" w:sz="0" w:space="0" w:color="auto"/>
        <w:bottom w:val="none" w:sz="0" w:space="0" w:color="auto"/>
        <w:right w:val="none" w:sz="0" w:space="0" w:color="auto"/>
      </w:divBdr>
    </w:div>
    <w:div w:id="311104749">
      <w:bodyDiv w:val="1"/>
      <w:marLeft w:val="0"/>
      <w:marRight w:val="0"/>
      <w:marTop w:val="0"/>
      <w:marBottom w:val="0"/>
      <w:divBdr>
        <w:top w:val="none" w:sz="0" w:space="0" w:color="auto"/>
        <w:left w:val="none" w:sz="0" w:space="0" w:color="auto"/>
        <w:bottom w:val="none" w:sz="0" w:space="0" w:color="auto"/>
        <w:right w:val="none" w:sz="0" w:space="0" w:color="auto"/>
      </w:divBdr>
    </w:div>
    <w:div w:id="315884130">
      <w:bodyDiv w:val="1"/>
      <w:marLeft w:val="0"/>
      <w:marRight w:val="0"/>
      <w:marTop w:val="0"/>
      <w:marBottom w:val="0"/>
      <w:divBdr>
        <w:top w:val="none" w:sz="0" w:space="0" w:color="auto"/>
        <w:left w:val="none" w:sz="0" w:space="0" w:color="auto"/>
        <w:bottom w:val="none" w:sz="0" w:space="0" w:color="auto"/>
        <w:right w:val="none" w:sz="0" w:space="0" w:color="auto"/>
      </w:divBdr>
    </w:div>
    <w:div w:id="327293179">
      <w:bodyDiv w:val="1"/>
      <w:marLeft w:val="0"/>
      <w:marRight w:val="0"/>
      <w:marTop w:val="0"/>
      <w:marBottom w:val="0"/>
      <w:divBdr>
        <w:top w:val="none" w:sz="0" w:space="0" w:color="auto"/>
        <w:left w:val="none" w:sz="0" w:space="0" w:color="auto"/>
        <w:bottom w:val="none" w:sz="0" w:space="0" w:color="auto"/>
        <w:right w:val="none" w:sz="0" w:space="0" w:color="auto"/>
      </w:divBdr>
    </w:div>
    <w:div w:id="327756828">
      <w:bodyDiv w:val="1"/>
      <w:marLeft w:val="0"/>
      <w:marRight w:val="0"/>
      <w:marTop w:val="0"/>
      <w:marBottom w:val="0"/>
      <w:divBdr>
        <w:top w:val="none" w:sz="0" w:space="0" w:color="auto"/>
        <w:left w:val="none" w:sz="0" w:space="0" w:color="auto"/>
        <w:bottom w:val="none" w:sz="0" w:space="0" w:color="auto"/>
        <w:right w:val="none" w:sz="0" w:space="0" w:color="auto"/>
      </w:divBdr>
    </w:div>
    <w:div w:id="328405819">
      <w:bodyDiv w:val="1"/>
      <w:marLeft w:val="0"/>
      <w:marRight w:val="0"/>
      <w:marTop w:val="0"/>
      <w:marBottom w:val="0"/>
      <w:divBdr>
        <w:top w:val="none" w:sz="0" w:space="0" w:color="auto"/>
        <w:left w:val="none" w:sz="0" w:space="0" w:color="auto"/>
        <w:bottom w:val="none" w:sz="0" w:space="0" w:color="auto"/>
        <w:right w:val="none" w:sz="0" w:space="0" w:color="auto"/>
      </w:divBdr>
    </w:div>
    <w:div w:id="332344483">
      <w:bodyDiv w:val="1"/>
      <w:marLeft w:val="0"/>
      <w:marRight w:val="0"/>
      <w:marTop w:val="0"/>
      <w:marBottom w:val="0"/>
      <w:divBdr>
        <w:top w:val="none" w:sz="0" w:space="0" w:color="auto"/>
        <w:left w:val="none" w:sz="0" w:space="0" w:color="auto"/>
        <w:bottom w:val="none" w:sz="0" w:space="0" w:color="auto"/>
        <w:right w:val="none" w:sz="0" w:space="0" w:color="auto"/>
      </w:divBdr>
    </w:div>
    <w:div w:id="333413141">
      <w:bodyDiv w:val="1"/>
      <w:marLeft w:val="0"/>
      <w:marRight w:val="0"/>
      <w:marTop w:val="0"/>
      <w:marBottom w:val="0"/>
      <w:divBdr>
        <w:top w:val="none" w:sz="0" w:space="0" w:color="auto"/>
        <w:left w:val="none" w:sz="0" w:space="0" w:color="auto"/>
        <w:bottom w:val="none" w:sz="0" w:space="0" w:color="auto"/>
        <w:right w:val="none" w:sz="0" w:space="0" w:color="auto"/>
      </w:divBdr>
    </w:div>
    <w:div w:id="335693336">
      <w:bodyDiv w:val="1"/>
      <w:marLeft w:val="0"/>
      <w:marRight w:val="0"/>
      <w:marTop w:val="0"/>
      <w:marBottom w:val="0"/>
      <w:divBdr>
        <w:top w:val="none" w:sz="0" w:space="0" w:color="auto"/>
        <w:left w:val="none" w:sz="0" w:space="0" w:color="auto"/>
        <w:bottom w:val="none" w:sz="0" w:space="0" w:color="auto"/>
        <w:right w:val="none" w:sz="0" w:space="0" w:color="auto"/>
      </w:divBdr>
    </w:div>
    <w:div w:id="335773001">
      <w:bodyDiv w:val="1"/>
      <w:marLeft w:val="0"/>
      <w:marRight w:val="0"/>
      <w:marTop w:val="0"/>
      <w:marBottom w:val="0"/>
      <w:divBdr>
        <w:top w:val="none" w:sz="0" w:space="0" w:color="auto"/>
        <w:left w:val="none" w:sz="0" w:space="0" w:color="auto"/>
        <w:bottom w:val="none" w:sz="0" w:space="0" w:color="auto"/>
        <w:right w:val="none" w:sz="0" w:space="0" w:color="auto"/>
      </w:divBdr>
    </w:div>
    <w:div w:id="343095302">
      <w:bodyDiv w:val="1"/>
      <w:marLeft w:val="0"/>
      <w:marRight w:val="0"/>
      <w:marTop w:val="0"/>
      <w:marBottom w:val="0"/>
      <w:divBdr>
        <w:top w:val="none" w:sz="0" w:space="0" w:color="auto"/>
        <w:left w:val="none" w:sz="0" w:space="0" w:color="auto"/>
        <w:bottom w:val="none" w:sz="0" w:space="0" w:color="auto"/>
        <w:right w:val="none" w:sz="0" w:space="0" w:color="auto"/>
      </w:divBdr>
    </w:div>
    <w:div w:id="343675197">
      <w:bodyDiv w:val="1"/>
      <w:marLeft w:val="0"/>
      <w:marRight w:val="0"/>
      <w:marTop w:val="0"/>
      <w:marBottom w:val="0"/>
      <w:divBdr>
        <w:top w:val="none" w:sz="0" w:space="0" w:color="auto"/>
        <w:left w:val="none" w:sz="0" w:space="0" w:color="auto"/>
        <w:bottom w:val="none" w:sz="0" w:space="0" w:color="auto"/>
        <w:right w:val="none" w:sz="0" w:space="0" w:color="auto"/>
      </w:divBdr>
    </w:div>
    <w:div w:id="345602102">
      <w:bodyDiv w:val="1"/>
      <w:marLeft w:val="0"/>
      <w:marRight w:val="0"/>
      <w:marTop w:val="0"/>
      <w:marBottom w:val="0"/>
      <w:divBdr>
        <w:top w:val="none" w:sz="0" w:space="0" w:color="auto"/>
        <w:left w:val="none" w:sz="0" w:space="0" w:color="auto"/>
        <w:bottom w:val="none" w:sz="0" w:space="0" w:color="auto"/>
        <w:right w:val="none" w:sz="0" w:space="0" w:color="auto"/>
      </w:divBdr>
    </w:div>
    <w:div w:id="346257323">
      <w:bodyDiv w:val="1"/>
      <w:marLeft w:val="0"/>
      <w:marRight w:val="0"/>
      <w:marTop w:val="0"/>
      <w:marBottom w:val="0"/>
      <w:divBdr>
        <w:top w:val="none" w:sz="0" w:space="0" w:color="auto"/>
        <w:left w:val="none" w:sz="0" w:space="0" w:color="auto"/>
        <w:bottom w:val="none" w:sz="0" w:space="0" w:color="auto"/>
        <w:right w:val="none" w:sz="0" w:space="0" w:color="auto"/>
      </w:divBdr>
    </w:div>
    <w:div w:id="348338661">
      <w:bodyDiv w:val="1"/>
      <w:marLeft w:val="0"/>
      <w:marRight w:val="0"/>
      <w:marTop w:val="0"/>
      <w:marBottom w:val="0"/>
      <w:divBdr>
        <w:top w:val="none" w:sz="0" w:space="0" w:color="auto"/>
        <w:left w:val="none" w:sz="0" w:space="0" w:color="auto"/>
        <w:bottom w:val="none" w:sz="0" w:space="0" w:color="auto"/>
        <w:right w:val="none" w:sz="0" w:space="0" w:color="auto"/>
      </w:divBdr>
    </w:div>
    <w:div w:id="351226949">
      <w:bodyDiv w:val="1"/>
      <w:marLeft w:val="0"/>
      <w:marRight w:val="0"/>
      <w:marTop w:val="0"/>
      <w:marBottom w:val="0"/>
      <w:divBdr>
        <w:top w:val="none" w:sz="0" w:space="0" w:color="auto"/>
        <w:left w:val="none" w:sz="0" w:space="0" w:color="auto"/>
        <w:bottom w:val="none" w:sz="0" w:space="0" w:color="auto"/>
        <w:right w:val="none" w:sz="0" w:space="0" w:color="auto"/>
      </w:divBdr>
    </w:div>
    <w:div w:id="351994714">
      <w:bodyDiv w:val="1"/>
      <w:marLeft w:val="0"/>
      <w:marRight w:val="0"/>
      <w:marTop w:val="0"/>
      <w:marBottom w:val="0"/>
      <w:divBdr>
        <w:top w:val="none" w:sz="0" w:space="0" w:color="auto"/>
        <w:left w:val="none" w:sz="0" w:space="0" w:color="auto"/>
        <w:bottom w:val="none" w:sz="0" w:space="0" w:color="auto"/>
        <w:right w:val="none" w:sz="0" w:space="0" w:color="auto"/>
      </w:divBdr>
    </w:div>
    <w:div w:id="352806883">
      <w:bodyDiv w:val="1"/>
      <w:marLeft w:val="0"/>
      <w:marRight w:val="0"/>
      <w:marTop w:val="0"/>
      <w:marBottom w:val="0"/>
      <w:divBdr>
        <w:top w:val="none" w:sz="0" w:space="0" w:color="auto"/>
        <w:left w:val="none" w:sz="0" w:space="0" w:color="auto"/>
        <w:bottom w:val="none" w:sz="0" w:space="0" w:color="auto"/>
        <w:right w:val="none" w:sz="0" w:space="0" w:color="auto"/>
      </w:divBdr>
    </w:div>
    <w:div w:id="362364403">
      <w:bodyDiv w:val="1"/>
      <w:marLeft w:val="0"/>
      <w:marRight w:val="0"/>
      <w:marTop w:val="0"/>
      <w:marBottom w:val="0"/>
      <w:divBdr>
        <w:top w:val="none" w:sz="0" w:space="0" w:color="auto"/>
        <w:left w:val="none" w:sz="0" w:space="0" w:color="auto"/>
        <w:bottom w:val="none" w:sz="0" w:space="0" w:color="auto"/>
        <w:right w:val="none" w:sz="0" w:space="0" w:color="auto"/>
      </w:divBdr>
    </w:div>
    <w:div w:id="369889149">
      <w:bodyDiv w:val="1"/>
      <w:marLeft w:val="0"/>
      <w:marRight w:val="0"/>
      <w:marTop w:val="0"/>
      <w:marBottom w:val="0"/>
      <w:divBdr>
        <w:top w:val="none" w:sz="0" w:space="0" w:color="auto"/>
        <w:left w:val="none" w:sz="0" w:space="0" w:color="auto"/>
        <w:bottom w:val="none" w:sz="0" w:space="0" w:color="auto"/>
        <w:right w:val="none" w:sz="0" w:space="0" w:color="auto"/>
      </w:divBdr>
    </w:div>
    <w:div w:id="374542751">
      <w:bodyDiv w:val="1"/>
      <w:marLeft w:val="0"/>
      <w:marRight w:val="0"/>
      <w:marTop w:val="0"/>
      <w:marBottom w:val="0"/>
      <w:divBdr>
        <w:top w:val="none" w:sz="0" w:space="0" w:color="auto"/>
        <w:left w:val="none" w:sz="0" w:space="0" w:color="auto"/>
        <w:bottom w:val="none" w:sz="0" w:space="0" w:color="auto"/>
        <w:right w:val="none" w:sz="0" w:space="0" w:color="auto"/>
      </w:divBdr>
    </w:div>
    <w:div w:id="375201579">
      <w:bodyDiv w:val="1"/>
      <w:marLeft w:val="0"/>
      <w:marRight w:val="0"/>
      <w:marTop w:val="0"/>
      <w:marBottom w:val="0"/>
      <w:divBdr>
        <w:top w:val="none" w:sz="0" w:space="0" w:color="auto"/>
        <w:left w:val="none" w:sz="0" w:space="0" w:color="auto"/>
        <w:bottom w:val="none" w:sz="0" w:space="0" w:color="auto"/>
        <w:right w:val="none" w:sz="0" w:space="0" w:color="auto"/>
      </w:divBdr>
    </w:div>
    <w:div w:id="375858578">
      <w:bodyDiv w:val="1"/>
      <w:marLeft w:val="0"/>
      <w:marRight w:val="0"/>
      <w:marTop w:val="0"/>
      <w:marBottom w:val="0"/>
      <w:divBdr>
        <w:top w:val="none" w:sz="0" w:space="0" w:color="auto"/>
        <w:left w:val="none" w:sz="0" w:space="0" w:color="auto"/>
        <w:bottom w:val="none" w:sz="0" w:space="0" w:color="auto"/>
        <w:right w:val="none" w:sz="0" w:space="0" w:color="auto"/>
      </w:divBdr>
    </w:div>
    <w:div w:id="377555647">
      <w:bodyDiv w:val="1"/>
      <w:marLeft w:val="0"/>
      <w:marRight w:val="0"/>
      <w:marTop w:val="0"/>
      <w:marBottom w:val="0"/>
      <w:divBdr>
        <w:top w:val="none" w:sz="0" w:space="0" w:color="auto"/>
        <w:left w:val="none" w:sz="0" w:space="0" w:color="auto"/>
        <w:bottom w:val="none" w:sz="0" w:space="0" w:color="auto"/>
        <w:right w:val="none" w:sz="0" w:space="0" w:color="auto"/>
      </w:divBdr>
    </w:div>
    <w:div w:id="383452444">
      <w:bodyDiv w:val="1"/>
      <w:marLeft w:val="0"/>
      <w:marRight w:val="0"/>
      <w:marTop w:val="0"/>
      <w:marBottom w:val="0"/>
      <w:divBdr>
        <w:top w:val="none" w:sz="0" w:space="0" w:color="auto"/>
        <w:left w:val="none" w:sz="0" w:space="0" w:color="auto"/>
        <w:bottom w:val="none" w:sz="0" w:space="0" w:color="auto"/>
        <w:right w:val="none" w:sz="0" w:space="0" w:color="auto"/>
      </w:divBdr>
    </w:div>
    <w:div w:id="388459298">
      <w:bodyDiv w:val="1"/>
      <w:marLeft w:val="0"/>
      <w:marRight w:val="0"/>
      <w:marTop w:val="0"/>
      <w:marBottom w:val="0"/>
      <w:divBdr>
        <w:top w:val="none" w:sz="0" w:space="0" w:color="auto"/>
        <w:left w:val="none" w:sz="0" w:space="0" w:color="auto"/>
        <w:bottom w:val="none" w:sz="0" w:space="0" w:color="auto"/>
        <w:right w:val="none" w:sz="0" w:space="0" w:color="auto"/>
      </w:divBdr>
    </w:div>
    <w:div w:id="389236078">
      <w:bodyDiv w:val="1"/>
      <w:marLeft w:val="0"/>
      <w:marRight w:val="0"/>
      <w:marTop w:val="0"/>
      <w:marBottom w:val="0"/>
      <w:divBdr>
        <w:top w:val="none" w:sz="0" w:space="0" w:color="auto"/>
        <w:left w:val="none" w:sz="0" w:space="0" w:color="auto"/>
        <w:bottom w:val="none" w:sz="0" w:space="0" w:color="auto"/>
        <w:right w:val="none" w:sz="0" w:space="0" w:color="auto"/>
      </w:divBdr>
    </w:div>
    <w:div w:id="389808631">
      <w:bodyDiv w:val="1"/>
      <w:marLeft w:val="0"/>
      <w:marRight w:val="0"/>
      <w:marTop w:val="0"/>
      <w:marBottom w:val="0"/>
      <w:divBdr>
        <w:top w:val="none" w:sz="0" w:space="0" w:color="auto"/>
        <w:left w:val="none" w:sz="0" w:space="0" w:color="auto"/>
        <w:bottom w:val="none" w:sz="0" w:space="0" w:color="auto"/>
        <w:right w:val="none" w:sz="0" w:space="0" w:color="auto"/>
      </w:divBdr>
    </w:div>
    <w:div w:id="390084965">
      <w:bodyDiv w:val="1"/>
      <w:marLeft w:val="0"/>
      <w:marRight w:val="0"/>
      <w:marTop w:val="0"/>
      <w:marBottom w:val="0"/>
      <w:divBdr>
        <w:top w:val="none" w:sz="0" w:space="0" w:color="auto"/>
        <w:left w:val="none" w:sz="0" w:space="0" w:color="auto"/>
        <w:bottom w:val="none" w:sz="0" w:space="0" w:color="auto"/>
        <w:right w:val="none" w:sz="0" w:space="0" w:color="auto"/>
      </w:divBdr>
    </w:div>
    <w:div w:id="390662136">
      <w:bodyDiv w:val="1"/>
      <w:marLeft w:val="0"/>
      <w:marRight w:val="0"/>
      <w:marTop w:val="0"/>
      <w:marBottom w:val="0"/>
      <w:divBdr>
        <w:top w:val="none" w:sz="0" w:space="0" w:color="auto"/>
        <w:left w:val="none" w:sz="0" w:space="0" w:color="auto"/>
        <w:bottom w:val="none" w:sz="0" w:space="0" w:color="auto"/>
        <w:right w:val="none" w:sz="0" w:space="0" w:color="auto"/>
      </w:divBdr>
    </w:div>
    <w:div w:id="395324436">
      <w:bodyDiv w:val="1"/>
      <w:marLeft w:val="0"/>
      <w:marRight w:val="0"/>
      <w:marTop w:val="0"/>
      <w:marBottom w:val="0"/>
      <w:divBdr>
        <w:top w:val="none" w:sz="0" w:space="0" w:color="auto"/>
        <w:left w:val="none" w:sz="0" w:space="0" w:color="auto"/>
        <w:bottom w:val="none" w:sz="0" w:space="0" w:color="auto"/>
        <w:right w:val="none" w:sz="0" w:space="0" w:color="auto"/>
      </w:divBdr>
    </w:div>
    <w:div w:id="396635136">
      <w:bodyDiv w:val="1"/>
      <w:marLeft w:val="0"/>
      <w:marRight w:val="0"/>
      <w:marTop w:val="0"/>
      <w:marBottom w:val="0"/>
      <w:divBdr>
        <w:top w:val="none" w:sz="0" w:space="0" w:color="auto"/>
        <w:left w:val="none" w:sz="0" w:space="0" w:color="auto"/>
        <w:bottom w:val="none" w:sz="0" w:space="0" w:color="auto"/>
        <w:right w:val="none" w:sz="0" w:space="0" w:color="auto"/>
      </w:divBdr>
    </w:div>
    <w:div w:id="402264868">
      <w:bodyDiv w:val="1"/>
      <w:marLeft w:val="0"/>
      <w:marRight w:val="0"/>
      <w:marTop w:val="0"/>
      <w:marBottom w:val="0"/>
      <w:divBdr>
        <w:top w:val="none" w:sz="0" w:space="0" w:color="auto"/>
        <w:left w:val="none" w:sz="0" w:space="0" w:color="auto"/>
        <w:bottom w:val="none" w:sz="0" w:space="0" w:color="auto"/>
        <w:right w:val="none" w:sz="0" w:space="0" w:color="auto"/>
      </w:divBdr>
    </w:div>
    <w:div w:id="411126589">
      <w:bodyDiv w:val="1"/>
      <w:marLeft w:val="0"/>
      <w:marRight w:val="0"/>
      <w:marTop w:val="0"/>
      <w:marBottom w:val="0"/>
      <w:divBdr>
        <w:top w:val="none" w:sz="0" w:space="0" w:color="auto"/>
        <w:left w:val="none" w:sz="0" w:space="0" w:color="auto"/>
        <w:bottom w:val="none" w:sz="0" w:space="0" w:color="auto"/>
        <w:right w:val="none" w:sz="0" w:space="0" w:color="auto"/>
      </w:divBdr>
    </w:div>
    <w:div w:id="411974287">
      <w:bodyDiv w:val="1"/>
      <w:marLeft w:val="0"/>
      <w:marRight w:val="0"/>
      <w:marTop w:val="0"/>
      <w:marBottom w:val="0"/>
      <w:divBdr>
        <w:top w:val="none" w:sz="0" w:space="0" w:color="auto"/>
        <w:left w:val="none" w:sz="0" w:space="0" w:color="auto"/>
        <w:bottom w:val="none" w:sz="0" w:space="0" w:color="auto"/>
        <w:right w:val="none" w:sz="0" w:space="0" w:color="auto"/>
      </w:divBdr>
    </w:div>
    <w:div w:id="417290366">
      <w:bodyDiv w:val="1"/>
      <w:marLeft w:val="0"/>
      <w:marRight w:val="0"/>
      <w:marTop w:val="0"/>
      <w:marBottom w:val="0"/>
      <w:divBdr>
        <w:top w:val="none" w:sz="0" w:space="0" w:color="auto"/>
        <w:left w:val="none" w:sz="0" w:space="0" w:color="auto"/>
        <w:bottom w:val="none" w:sz="0" w:space="0" w:color="auto"/>
        <w:right w:val="none" w:sz="0" w:space="0" w:color="auto"/>
      </w:divBdr>
    </w:div>
    <w:div w:id="418260157">
      <w:bodyDiv w:val="1"/>
      <w:marLeft w:val="0"/>
      <w:marRight w:val="0"/>
      <w:marTop w:val="0"/>
      <w:marBottom w:val="0"/>
      <w:divBdr>
        <w:top w:val="none" w:sz="0" w:space="0" w:color="auto"/>
        <w:left w:val="none" w:sz="0" w:space="0" w:color="auto"/>
        <w:bottom w:val="none" w:sz="0" w:space="0" w:color="auto"/>
        <w:right w:val="none" w:sz="0" w:space="0" w:color="auto"/>
      </w:divBdr>
    </w:div>
    <w:div w:id="419183372">
      <w:bodyDiv w:val="1"/>
      <w:marLeft w:val="0"/>
      <w:marRight w:val="0"/>
      <w:marTop w:val="0"/>
      <w:marBottom w:val="0"/>
      <w:divBdr>
        <w:top w:val="none" w:sz="0" w:space="0" w:color="auto"/>
        <w:left w:val="none" w:sz="0" w:space="0" w:color="auto"/>
        <w:bottom w:val="none" w:sz="0" w:space="0" w:color="auto"/>
        <w:right w:val="none" w:sz="0" w:space="0" w:color="auto"/>
      </w:divBdr>
    </w:div>
    <w:div w:id="420106136">
      <w:bodyDiv w:val="1"/>
      <w:marLeft w:val="0"/>
      <w:marRight w:val="0"/>
      <w:marTop w:val="0"/>
      <w:marBottom w:val="0"/>
      <w:divBdr>
        <w:top w:val="none" w:sz="0" w:space="0" w:color="auto"/>
        <w:left w:val="none" w:sz="0" w:space="0" w:color="auto"/>
        <w:bottom w:val="none" w:sz="0" w:space="0" w:color="auto"/>
        <w:right w:val="none" w:sz="0" w:space="0" w:color="auto"/>
      </w:divBdr>
    </w:div>
    <w:div w:id="421923079">
      <w:bodyDiv w:val="1"/>
      <w:marLeft w:val="0"/>
      <w:marRight w:val="0"/>
      <w:marTop w:val="0"/>
      <w:marBottom w:val="0"/>
      <w:divBdr>
        <w:top w:val="none" w:sz="0" w:space="0" w:color="auto"/>
        <w:left w:val="none" w:sz="0" w:space="0" w:color="auto"/>
        <w:bottom w:val="none" w:sz="0" w:space="0" w:color="auto"/>
        <w:right w:val="none" w:sz="0" w:space="0" w:color="auto"/>
      </w:divBdr>
    </w:div>
    <w:div w:id="430244989">
      <w:bodyDiv w:val="1"/>
      <w:marLeft w:val="0"/>
      <w:marRight w:val="0"/>
      <w:marTop w:val="0"/>
      <w:marBottom w:val="0"/>
      <w:divBdr>
        <w:top w:val="none" w:sz="0" w:space="0" w:color="auto"/>
        <w:left w:val="none" w:sz="0" w:space="0" w:color="auto"/>
        <w:bottom w:val="none" w:sz="0" w:space="0" w:color="auto"/>
        <w:right w:val="none" w:sz="0" w:space="0" w:color="auto"/>
      </w:divBdr>
    </w:div>
    <w:div w:id="431247268">
      <w:bodyDiv w:val="1"/>
      <w:marLeft w:val="0"/>
      <w:marRight w:val="0"/>
      <w:marTop w:val="0"/>
      <w:marBottom w:val="0"/>
      <w:divBdr>
        <w:top w:val="none" w:sz="0" w:space="0" w:color="auto"/>
        <w:left w:val="none" w:sz="0" w:space="0" w:color="auto"/>
        <w:bottom w:val="none" w:sz="0" w:space="0" w:color="auto"/>
        <w:right w:val="none" w:sz="0" w:space="0" w:color="auto"/>
      </w:divBdr>
    </w:div>
    <w:div w:id="433132731">
      <w:bodyDiv w:val="1"/>
      <w:marLeft w:val="0"/>
      <w:marRight w:val="0"/>
      <w:marTop w:val="0"/>
      <w:marBottom w:val="0"/>
      <w:divBdr>
        <w:top w:val="none" w:sz="0" w:space="0" w:color="auto"/>
        <w:left w:val="none" w:sz="0" w:space="0" w:color="auto"/>
        <w:bottom w:val="none" w:sz="0" w:space="0" w:color="auto"/>
        <w:right w:val="none" w:sz="0" w:space="0" w:color="auto"/>
      </w:divBdr>
    </w:div>
    <w:div w:id="433862051">
      <w:bodyDiv w:val="1"/>
      <w:marLeft w:val="0"/>
      <w:marRight w:val="0"/>
      <w:marTop w:val="0"/>
      <w:marBottom w:val="0"/>
      <w:divBdr>
        <w:top w:val="none" w:sz="0" w:space="0" w:color="auto"/>
        <w:left w:val="none" w:sz="0" w:space="0" w:color="auto"/>
        <w:bottom w:val="none" w:sz="0" w:space="0" w:color="auto"/>
        <w:right w:val="none" w:sz="0" w:space="0" w:color="auto"/>
      </w:divBdr>
    </w:div>
    <w:div w:id="435030174">
      <w:bodyDiv w:val="1"/>
      <w:marLeft w:val="0"/>
      <w:marRight w:val="0"/>
      <w:marTop w:val="0"/>
      <w:marBottom w:val="0"/>
      <w:divBdr>
        <w:top w:val="none" w:sz="0" w:space="0" w:color="auto"/>
        <w:left w:val="none" w:sz="0" w:space="0" w:color="auto"/>
        <w:bottom w:val="none" w:sz="0" w:space="0" w:color="auto"/>
        <w:right w:val="none" w:sz="0" w:space="0" w:color="auto"/>
      </w:divBdr>
    </w:div>
    <w:div w:id="436027442">
      <w:bodyDiv w:val="1"/>
      <w:marLeft w:val="0"/>
      <w:marRight w:val="0"/>
      <w:marTop w:val="0"/>
      <w:marBottom w:val="0"/>
      <w:divBdr>
        <w:top w:val="none" w:sz="0" w:space="0" w:color="auto"/>
        <w:left w:val="none" w:sz="0" w:space="0" w:color="auto"/>
        <w:bottom w:val="none" w:sz="0" w:space="0" w:color="auto"/>
        <w:right w:val="none" w:sz="0" w:space="0" w:color="auto"/>
      </w:divBdr>
    </w:div>
    <w:div w:id="441342089">
      <w:bodyDiv w:val="1"/>
      <w:marLeft w:val="0"/>
      <w:marRight w:val="0"/>
      <w:marTop w:val="0"/>
      <w:marBottom w:val="0"/>
      <w:divBdr>
        <w:top w:val="none" w:sz="0" w:space="0" w:color="auto"/>
        <w:left w:val="none" w:sz="0" w:space="0" w:color="auto"/>
        <w:bottom w:val="none" w:sz="0" w:space="0" w:color="auto"/>
        <w:right w:val="none" w:sz="0" w:space="0" w:color="auto"/>
      </w:divBdr>
    </w:div>
    <w:div w:id="441922425">
      <w:bodyDiv w:val="1"/>
      <w:marLeft w:val="0"/>
      <w:marRight w:val="0"/>
      <w:marTop w:val="0"/>
      <w:marBottom w:val="0"/>
      <w:divBdr>
        <w:top w:val="none" w:sz="0" w:space="0" w:color="auto"/>
        <w:left w:val="none" w:sz="0" w:space="0" w:color="auto"/>
        <w:bottom w:val="none" w:sz="0" w:space="0" w:color="auto"/>
        <w:right w:val="none" w:sz="0" w:space="0" w:color="auto"/>
      </w:divBdr>
    </w:div>
    <w:div w:id="442264567">
      <w:bodyDiv w:val="1"/>
      <w:marLeft w:val="0"/>
      <w:marRight w:val="0"/>
      <w:marTop w:val="0"/>
      <w:marBottom w:val="0"/>
      <w:divBdr>
        <w:top w:val="none" w:sz="0" w:space="0" w:color="auto"/>
        <w:left w:val="none" w:sz="0" w:space="0" w:color="auto"/>
        <w:bottom w:val="none" w:sz="0" w:space="0" w:color="auto"/>
        <w:right w:val="none" w:sz="0" w:space="0" w:color="auto"/>
      </w:divBdr>
    </w:div>
    <w:div w:id="443305716">
      <w:bodyDiv w:val="1"/>
      <w:marLeft w:val="0"/>
      <w:marRight w:val="0"/>
      <w:marTop w:val="0"/>
      <w:marBottom w:val="0"/>
      <w:divBdr>
        <w:top w:val="none" w:sz="0" w:space="0" w:color="auto"/>
        <w:left w:val="none" w:sz="0" w:space="0" w:color="auto"/>
        <w:bottom w:val="none" w:sz="0" w:space="0" w:color="auto"/>
        <w:right w:val="none" w:sz="0" w:space="0" w:color="auto"/>
      </w:divBdr>
    </w:div>
    <w:div w:id="444153605">
      <w:bodyDiv w:val="1"/>
      <w:marLeft w:val="0"/>
      <w:marRight w:val="0"/>
      <w:marTop w:val="0"/>
      <w:marBottom w:val="0"/>
      <w:divBdr>
        <w:top w:val="none" w:sz="0" w:space="0" w:color="auto"/>
        <w:left w:val="none" w:sz="0" w:space="0" w:color="auto"/>
        <w:bottom w:val="none" w:sz="0" w:space="0" w:color="auto"/>
        <w:right w:val="none" w:sz="0" w:space="0" w:color="auto"/>
      </w:divBdr>
    </w:div>
    <w:div w:id="446969582">
      <w:bodyDiv w:val="1"/>
      <w:marLeft w:val="0"/>
      <w:marRight w:val="0"/>
      <w:marTop w:val="0"/>
      <w:marBottom w:val="0"/>
      <w:divBdr>
        <w:top w:val="none" w:sz="0" w:space="0" w:color="auto"/>
        <w:left w:val="none" w:sz="0" w:space="0" w:color="auto"/>
        <w:bottom w:val="none" w:sz="0" w:space="0" w:color="auto"/>
        <w:right w:val="none" w:sz="0" w:space="0" w:color="auto"/>
      </w:divBdr>
    </w:div>
    <w:div w:id="449596746">
      <w:bodyDiv w:val="1"/>
      <w:marLeft w:val="0"/>
      <w:marRight w:val="0"/>
      <w:marTop w:val="0"/>
      <w:marBottom w:val="0"/>
      <w:divBdr>
        <w:top w:val="none" w:sz="0" w:space="0" w:color="auto"/>
        <w:left w:val="none" w:sz="0" w:space="0" w:color="auto"/>
        <w:bottom w:val="none" w:sz="0" w:space="0" w:color="auto"/>
        <w:right w:val="none" w:sz="0" w:space="0" w:color="auto"/>
      </w:divBdr>
    </w:div>
    <w:div w:id="450170097">
      <w:bodyDiv w:val="1"/>
      <w:marLeft w:val="0"/>
      <w:marRight w:val="0"/>
      <w:marTop w:val="0"/>
      <w:marBottom w:val="0"/>
      <w:divBdr>
        <w:top w:val="none" w:sz="0" w:space="0" w:color="auto"/>
        <w:left w:val="none" w:sz="0" w:space="0" w:color="auto"/>
        <w:bottom w:val="none" w:sz="0" w:space="0" w:color="auto"/>
        <w:right w:val="none" w:sz="0" w:space="0" w:color="auto"/>
      </w:divBdr>
    </w:div>
    <w:div w:id="453058507">
      <w:bodyDiv w:val="1"/>
      <w:marLeft w:val="0"/>
      <w:marRight w:val="0"/>
      <w:marTop w:val="0"/>
      <w:marBottom w:val="0"/>
      <w:divBdr>
        <w:top w:val="none" w:sz="0" w:space="0" w:color="auto"/>
        <w:left w:val="none" w:sz="0" w:space="0" w:color="auto"/>
        <w:bottom w:val="none" w:sz="0" w:space="0" w:color="auto"/>
        <w:right w:val="none" w:sz="0" w:space="0" w:color="auto"/>
      </w:divBdr>
    </w:div>
    <w:div w:id="454905171">
      <w:bodyDiv w:val="1"/>
      <w:marLeft w:val="0"/>
      <w:marRight w:val="0"/>
      <w:marTop w:val="0"/>
      <w:marBottom w:val="0"/>
      <w:divBdr>
        <w:top w:val="none" w:sz="0" w:space="0" w:color="auto"/>
        <w:left w:val="none" w:sz="0" w:space="0" w:color="auto"/>
        <w:bottom w:val="none" w:sz="0" w:space="0" w:color="auto"/>
        <w:right w:val="none" w:sz="0" w:space="0" w:color="auto"/>
      </w:divBdr>
    </w:div>
    <w:div w:id="463889869">
      <w:bodyDiv w:val="1"/>
      <w:marLeft w:val="0"/>
      <w:marRight w:val="0"/>
      <w:marTop w:val="0"/>
      <w:marBottom w:val="0"/>
      <w:divBdr>
        <w:top w:val="none" w:sz="0" w:space="0" w:color="auto"/>
        <w:left w:val="none" w:sz="0" w:space="0" w:color="auto"/>
        <w:bottom w:val="none" w:sz="0" w:space="0" w:color="auto"/>
        <w:right w:val="none" w:sz="0" w:space="0" w:color="auto"/>
      </w:divBdr>
    </w:div>
    <w:div w:id="466973021">
      <w:bodyDiv w:val="1"/>
      <w:marLeft w:val="0"/>
      <w:marRight w:val="0"/>
      <w:marTop w:val="0"/>
      <w:marBottom w:val="0"/>
      <w:divBdr>
        <w:top w:val="none" w:sz="0" w:space="0" w:color="auto"/>
        <w:left w:val="none" w:sz="0" w:space="0" w:color="auto"/>
        <w:bottom w:val="none" w:sz="0" w:space="0" w:color="auto"/>
        <w:right w:val="none" w:sz="0" w:space="0" w:color="auto"/>
      </w:divBdr>
    </w:div>
    <w:div w:id="468205350">
      <w:bodyDiv w:val="1"/>
      <w:marLeft w:val="0"/>
      <w:marRight w:val="0"/>
      <w:marTop w:val="0"/>
      <w:marBottom w:val="0"/>
      <w:divBdr>
        <w:top w:val="none" w:sz="0" w:space="0" w:color="auto"/>
        <w:left w:val="none" w:sz="0" w:space="0" w:color="auto"/>
        <w:bottom w:val="none" w:sz="0" w:space="0" w:color="auto"/>
        <w:right w:val="none" w:sz="0" w:space="0" w:color="auto"/>
      </w:divBdr>
    </w:div>
    <w:div w:id="473452415">
      <w:bodyDiv w:val="1"/>
      <w:marLeft w:val="0"/>
      <w:marRight w:val="0"/>
      <w:marTop w:val="0"/>
      <w:marBottom w:val="0"/>
      <w:divBdr>
        <w:top w:val="none" w:sz="0" w:space="0" w:color="auto"/>
        <w:left w:val="none" w:sz="0" w:space="0" w:color="auto"/>
        <w:bottom w:val="none" w:sz="0" w:space="0" w:color="auto"/>
        <w:right w:val="none" w:sz="0" w:space="0" w:color="auto"/>
      </w:divBdr>
    </w:div>
    <w:div w:id="474568787">
      <w:bodyDiv w:val="1"/>
      <w:marLeft w:val="0"/>
      <w:marRight w:val="0"/>
      <w:marTop w:val="0"/>
      <w:marBottom w:val="0"/>
      <w:divBdr>
        <w:top w:val="none" w:sz="0" w:space="0" w:color="auto"/>
        <w:left w:val="none" w:sz="0" w:space="0" w:color="auto"/>
        <w:bottom w:val="none" w:sz="0" w:space="0" w:color="auto"/>
        <w:right w:val="none" w:sz="0" w:space="0" w:color="auto"/>
      </w:divBdr>
    </w:div>
    <w:div w:id="477039843">
      <w:bodyDiv w:val="1"/>
      <w:marLeft w:val="0"/>
      <w:marRight w:val="0"/>
      <w:marTop w:val="0"/>
      <w:marBottom w:val="0"/>
      <w:divBdr>
        <w:top w:val="none" w:sz="0" w:space="0" w:color="auto"/>
        <w:left w:val="none" w:sz="0" w:space="0" w:color="auto"/>
        <w:bottom w:val="none" w:sz="0" w:space="0" w:color="auto"/>
        <w:right w:val="none" w:sz="0" w:space="0" w:color="auto"/>
      </w:divBdr>
    </w:div>
    <w:div w:id="478965139">
      <w:bodyDiv w:val="1"/>
      <w:marLeft w:val="0"/>
      <w:marRight w:val="0"/>
      <w:marTop w:val="0"/>
      <w:marBottom w:val="0"/>
      <w:divBdr>
        <w:top w:val="none" w:sz="0" w:space="0" w:color="auto"/>
        <w:left w:val="none" w:sz="0" w:space="0" w:color="auto"/>
        <w:bottom w:val="none" w:sz="0" w:space="0" w:color="auto"/>
        <w:right w:val="none" w:sz="0" w:space="0" w:color="auto"/>
      </w:divBdr>
    </w:div>
    <w:div w:id="480119305">
      <w:bodyDiv w:val="1"/>
      <w:marLeft w:val="0"/>
      <w:marRight w:val="0"/>
      <w:marTop w:val="0"/>
      <w:marBottom w:val="0"/>
      <w:divBdr>
        <w:top w:val="none" w:sz="0" w:space="0" w:color="auto"/>
        <w:left w:val="none" w:sz="0" w:space="0" w:color="auto"/>
        <w:bottom w:val="none" w:sz="0" w:space="0" w:color="auto"/>
        <w:right w:val="none" w:sz="0" w:space="0" w:color="auto"/>
      </w:divBdr>
    </w:div>
    <w:div w:id="481386061">
      <w:bodyDiv w:val="1"/>
      <w:marLeft w:val="0"/>
      <w:marRight w:val="0"/>
      <w:marTop w:val="0"/>
      <w:marBottom w:val="0"/>
      <w:divBdr>
        <w:top w:val="none" w:sz="0" w:space="0" w:color="auto"/>
        <w:left w:val="none" w:sz="0" w:space="0" w:color="auto"/>
        <w:bottom w:val="none" w:sz="0" w:space="0" w:color="auto"/>
        <w:right w:val="none" w:sz="0" w:space="0" w:color="auto"/>
      </w:divBdr>
    </w:div>
    <w:div w:id="486093901">
      <w:bodyDiv w:val="1"/>
      <w:marLeft w:val="0"/>
      <w:marRight w:val="0"/>
      <w:marTop w:val="0"/>
      <w:marBottom w:val="0"/>
      <w:divBdr>
        <w:top w:val="none" w:sz="0" w:space="0" w:color="auto"/>
        <w:left w:val="none" w:sz="0" w:space="0" w:color="auto"/>
        <w:bottom w:val="none" w:sz="0" w:space="0" w:color="auto"/>
        <w:right w:val="none" w:sz="0" w:space="0" w:color="auto"/>
      </w:divBdr>
    </w:div>
    <w:div w:id="491221066">
      <w:bodyDiv w:val="1"/>
      <w:marLeft w:val="0"/>
      <w:marRight w:val="0"/>
      <w:marTop w:val="0"/>
      <w:marBottom w:val="0"/>
      <w:divBdr>
        <w:top w:val="none" w:sz="0" w:space="0" w:color="auto"/>
        <w:left w:val="none" w:sz="0" w:space="0" w:color="auto"/>
        <w:bottom w:val="none" w:sz="0" w:space="0" w:color="auto"/>
        <w:right w:val="none" w:sz="0" w:space="0" w:color="auto"/>
      </w:divBdr>
    </w:div>
    <w:div w:id="496043848">
      <w:bodyDiv w:val="1"/>
      <w:marLeft w:val="0"/>
      <w:marRight w:val="0"/>
      <w:marTop w:val="0"/>
      <w:marBottom w:val="0"/>
      <w:divBdr>
        <w:top w:val="none" w:sz="0" w:space="0" w:color="auto"/>
        <w:left w:val="none" w:sz="0" w:space="0" w:color="auto"/>
        <w:bottom w:val="none" w:sz="0" w:space="0" w:color="auto"/>
        <w:right w:val="none" w:sz="0" w:space="0" w:color="auto"/>
      </w:divBdr>
    </w:div>
    <w:div w:id="496531490">
      <w:bodyDiv w:val="1"/>
      <w:marLeft w:val="0"/>
      <w:marRight w:val="0"/>
      <w:marTop w:val="0"/>
      <w:marBottom w:val="0"/>
      <w:divBdr>
        <w:top w:val="none" w:sz="0" w:space="0" w:color="auto"/>
        <w:left w:val="none" w:sz="0" w:space="0" w:color="auto"/>
        <w:bottom w:val="none" w:sz="0" w:space="0" w:color="auto"/>
        <w:right w:val="none" w:sz="0" w:space="0" w:color="auto"/>
      </w:divBdr>
    </w:div>
    <w:div w:id="498084175">
      <w:bodyDiv w:val="1"/>
      <w:marLeft w:val="0"/>
      <w:marRight w:val="0"/>
      <w:marTop w:val="0"/>
      <w:marBottom w:val="0"/>
      <w:divBdr>
        <w:top w:val="none" w:sz="0" w:space="0" w:color="auto"/>
        <w:left w:val="none" w:sz="0" w:space="0" w:color="auto"/>
        <w:bottom w:val="none" w:sz="0" w:space="0" w:color="auto"/>
        <w:right w:val="none" w:sz="0" w:space="0" w:color="auto"/>
      </w:divBdr>
    </w:div>
    <w:div w:id="504131871">
      <w:bodyDiv w:val="1"/>
      <w:marLeft w:val="0"/>
      <w:marRight w:val="0"/>
      <w:marTop w:val="0"/>
      <w:marBottom w:val="0"/>
      <w:divBdr>
        <w:top w:val="none" w:sz="0" w:space="0" w:color="auto"/>
        <w:left w:val="none" w:sz="0" w:space="0" w:color="auto"/>
        <w:bottom w:val="none" w:sz="0" w:space="0" w:color="auto"/>
        <w:right w:val="none" w:sz="0" w:space="0" w:color="auto"/>
      </w:divBdr>
    </w:div>
    <w:div w:id="504592967">
      <w:bodyDiv w:val="1"/>
      <w:marLeft w:val="0"/>
      <w:marRight w:val="0"/>
      <w:marTop w:val="0"/>
      <w:marBottom w:val="0"/>
      <w:divBdr>
        <w:top w:val="none" w:sz="0" w:space="0" w:color="auto"/>
        <w:left w:val="none" w:sz="0" w:space="0" w:color="auto"/>
        <w:bottom w:val="none" w:sz="0" w:space="0" w:color="auto"/>
        <w:right w:val="none" w:sz="0" w:space="0" w:color="auto"/>
      </w:divBdr>
    </w:div>
    <w:div w:id="505244581">
      <w:bodyDiv w:val="1"/>
      <w:marLeft w:val="0"/>
      <w:marRight w:val="0"/>
      <w:marTop w:val="0"/>
      <w:marBottom w:val="0"/>
      <w:divBdr>
        <w:top w:val="none" w:sz="0" w:space="0" w:color="auto"/>
        <w:left w:val="none" w:sz="0" w:space="0" w:color="auto"/>
        <w:bottom w:val="none" w:sz="0" w:space="0" w:color="auto"/>
        <w:right w:val="none" w:sz="0" w:space="0" w:color="auto"/>
      </w:divBdr>
    </w:div>
    <w:div w:id="505822226">
      <w:bodyDiv w:val="1"/>
      <w:marLeft w:val="0"/>
      <w:marRight w:val="0"/>
      <w:marTop w:val="0"/>
      <w:marBottom w:val="0"/>
      <w:divBdr>
        <w:top w:val="none" w:sz="0" w:space="0" w:color="auto"/>
        <w:left w:val="none" w:sz="0" w:space="0" w:color="auto"/>
        <w:bottom w:val="none" w:sz="0" w:space="0" w:color="auto"/>
        <w:right w:val="none" w:sz="0" w:space="0" w:color="auto"/>
      </w:divBdr>
    </w:div>
    <w:div w:id="509609930">
      <w:bodyDiv w:val="1"/>
      <w:marLeft w:val="0"/>
      <w:marRight w:val="0"/>
      <w:marTop w:val="0"/>
      <w:marBottom w:val="0"/>
      <w:divBdr>
        <w:top w:val="none" w:sz="0" w:space="0" w:color="auto"/>
        <w:left w:val="none" w:sz="0" w:space="0" w:color="auto"/>
        <w:bottom w:val="none" w:sz="0" w:space="0" w:color="auto"/>
        <w:right w:val="none" w:sz="0" w:space="0" w:color="auto"/>
      </w:divBdr>
    </w:div>
    <w:div w:id="510796924">
      <w:bodyDiv w:val="1"/>
      <w:marLeft w:val="0"/>
      <w:marRight w:val="0"/>
      <w:marTop w:val="0"/>
      <w:marBottom w:val="0"/>
      <w:divBdr>
        <w:top w:val="none" w:sz="0" w:space="0" w:color="auto"/>
        <w:left w:val="none" w:sz="0" w:space="0" w:color="auto"/>
        <w:bottom w:val="none" w:sz="0" w:space="0" w:color="auto"/>
        <w:right w:val="none" w:sz="0" w:space="0" w:color="auto"/>
      </w:divBdr>
    </w:div>
    <w:div w:id="515003507">
      <w:bodyDiv w:val="1"/>
      <w:marLeft w:val="0"/>
      <w:marRight w:val="0"/>
      <w:marTop w:val="0"/>
      <w:marBottom w:val="0"/>
      <w:divBdr>
        <w:top w:val="none" w:sz="0" w:space="0" w:color="auto"/>
        <w:left w:val="none" w:sz="0" w:space="0" w:color="auto"/>
        <w:bottom w:val="none" w:sz="0" w:space="0" w:color="auto"/>
        <w:right w:val="none" w:sz="0" w:space="0" w:color="auto"/>
      </w:divBdr>
    </w:div>
    <w:div w:id="515073539">
      <w:bodyDiv w:val="1"/>
      <w:marLeft w:val="0"/>
      <w:marRight w:val="0"/>
      <w:marTop w:val="0"/>
      <w:marBottom w:val="0"/>
      <w:divBdr>
        <w:top w:val="none" w:sz="0" w:space="0" w:color="auto"/>
        <w:left w:val="none" w:sz="0" w:space="0" w:color="auto"/>
        <w:bottom w:val="none" w:sz="0" w:space="0" w:color="auto"/>
        <w:right w:val="none" w:sz="0" w:space="0" w:color="auto"/>
      </w:divBdr>
    </w:div>
    <w:div w:id="515311874">
      <w:bodyDiv w:val="1"/>
      <w:marLeft w:val="0"/>
      <w:marRight w:val="0"/>
      <w:marTop w:val="0"/>
      <w:marBottom w:val="0"/>
      <w:divBdr>
        <w:top w:val="none" w:sz="0" w:space="0" w:color="auto"/>
        <w:left w:val="none" w:sz="0" w:space="0" w:color="auto"/>
        <w:bottom w:val="none" w:sz="0" w:space="0" w:color="auto"/>
        <w:right w:val="none" w:sz="0" w:space="0" w:color="auto"/>
      </w:divBdr>
    </w:div>
    <w:div w:id="516426616">
      <w:bodyDiv w:val="1"/>
      <w:marLeft w:val="0"/>
      <w:marRight w:val="0"/>
      <w:marTop w:val="0"/>
      <w:marBottom w:val="0"/>
      <w:divBdr>
        <w:top w:val="none" w:sz="0" w:space="0" w:color="auto"/>
        <w:left w:val="none" w:sz="0" w:space="0" w:color="auto"/>
        <w:bottom w:val="none" w:sz="0" w:space="0" w:color="auto"/>
        <w:right w:val="none" w:sz="0" w:space="0" w:color="auto"/>
      </w:divBdr>
    </w:div>
    <w:div w:id="525171327">
      <w:bodyDiv w:val="1"/>
      <w:marLeft w:val="0"/>
      <w:marRight w:val="0"/>
      <w:marTop w:val="0"/>
      <w:marBottom w:val="0"/>
      <w:divBdr>
        <w:top w:val="none" w:sz="0" w:space="0" w:color="auto"/>
        <w:left w:val="none" w:sz="0" w:space="0" w:color="auto"/>
        <w:bottom w:val="none" w:sz="0" w:space="0" w:color="auto"/>
        <w:right w:val="none" w:sz="0" w:space="0" w:color="auto"/>
      </w:divBdr>
    </w:div>
    <w:div w:id="527647602">
      <w:bodyDiv w:val="1"/>
      <w:marLeft w:val="0"/>
      <w:marRight w:val="0"/>
      <w:marTop w:val="0"/>
      <w:marBottom w:val="0"/>
      <w:divBdr>
        <w:top w:val="none" w:sz="0" w:space="0" w:color="auto"/>
        <w:left w:val="none" w:sz="0" w:space="0" w:color="auto"/>
        <w:bottom w:val="none" w:sz="0" w:space="0" w:color="auto"/>
        <w:right w:val="none" w:sz="0" w:space="0" w:color="auto"/>
      </w:divBdr>
    </w:div>
    <w:div w:id="527765734">
      <w:bodyDiv w:val="1"/>
      <w:marLeft w:val="0"/>
      <w:marRight w:val="0"/>
      <w:marTop w:val="0"/>
      <w:marBottom w:val="0"/>
      <w:divBdr>
        <w:top w:val="none" w:sz="0" w:space="0" w:color="auto"/>
        <w:left w:val="none" w:sz="0" w:space="0" w:color="auto"/>
        <w:bottom w:val="none" w:sz="0" w:space="0" w:color="auto"/>
        <w:right w:val="none" w:sz="0" w:space="0" w:color="auto"/>
      </w:divBdr>
    </w:div>
    <w:div w:id="529221591">
      <w:bodyDiv w:val="1"/>
      <w:marLeft w:val="0"/>
      <w:marRight w:val="0"/>
      <w:marTop w:val="0"/>
      <w:marBottom w:val="0"/>
      <w:divBdr>
        <w:top w:val="none" w:sz="0" w:space="0" w:color="auto"/>
        <w:left w:val="none" w:sz="0" w:space="0" w:color="auto"/>
        <w:bottom w:val="none" w:sz="0" w:space="0" w:color="auto"/>
        <w:right w:val="none" w:sz="0" w:space="0" w:color="auto"/>
      </w:divBdr>
    </w:div>
    <w:div w:id="533277743">
      <w:bodyDiv w:val="1"/>
      <w:marLeft w:val="0"/>
      <w:marRight w:val="0"/>
      <w:marTop w:val="0"/>
      <w:marBottom w:val="0"/>
      <w:divBdr>
        <w:top w:val="none" w:sz="0" w:space="0" w:color="auto"/>
        <w:left w:val="none" w:sz="0" w:space="0" w:color="auto"/>
        <w:bottom w:val="none" w:sz="0" w:space="0" w:color="auto"/>
        <w:right w:val="none" w:sz="0" w:space="0" w:color="auto"/>
      </w:divBdr>
    </w:div>
    <w:div w:id="534274169">
      <w:bodyDiv w:val="1"/>
      <w:marLeft w:val="0"/>
      <w:marRight w:val="0"/>
      <w:marTop w:val="0"/>
      <w:marBottom w:val="0"/>
      <w:divBdr>
        <w:top w:val="none" w:sz="0" w:space="0" w:color="auto"/>
        <w:left w:val="none" w:sz="0" w:space="0" w:color="auto"/>
        <w:bottom w:val="none" w:sz="0" w:space="0" w:color="auto"/>
        <w:right w:val="none" w:sz="0" w:space="0" w:color="auto"/>
      </w:divBdr>
    </w:div>
    <w:div w:id="535192702">
      <w:bodyDiv w:val="1"/>
      <w:marLeft w:val="0"/>
      <w:marRight w:val="0"/>
      <w:marTop w:val="0"/>
      <w:marBottom w:val="0"/>
      <w:divBdr>
        <w:top w:val="none" w:sz="0" w:space="0" w:color="auto"/>
        <w:left w:val="none" w:sz="0" w:space="0" w:color="auto"/>
        <w:bottom w:val="none" w:sz="0" w:space="0" w:color="auto"/>
        <w:right w:val="none" w:sz="0" w:space="0" w:color="auto"/>
      </w:divBdr>
    </w:div>
    <w:div w:id="537857206">
      <w:bodyDiv w:val="1"/>
      <w:marLeft w:val="0"/>
      <w:marRight w:val="0"/>
      <w:marTop w:val="0"/>
      <w:marBottom w:val="0"/>
      <w:divBdr>
        <w:top w:val="none" w:sz="0" w:space="0" w:color="auto"/>
        <w:left w:val="none" w:sz="0" w:space="0" w:color="auto"/>
        <w:bottom w:val="none" w:sz="0" w:space="0" w:color="auto"/>
        <w:right w:val="none" w:sz="0" w:space="0" w:color="auto"/>
      </w:divBdr>
    </w:div>
    <w:div w:id="537863596">
      <w:bodyDiv w:val="1"/>
      <w:marLeft w:val="0"/>
      <w:marRight w:val="0"/>
      <w:marTop w:val="0"/>
      <w:marBottom w:val="0"/>
      <w:divBdr>
        <w:top w:val="none" w:sz="0" w:space="0" w:color="auto"/>
        <w:left w:val="none" w:sz="0" w:space="0" w:color="auto"/>
        <w:bottom w:val="none" w:sz="0" w:space="0" w:color="auto"/>
        <w:right w:val="none" w:sz="0" w:space="0" w:color="auto"/>
      </w:divBdr>
    </w:div>
    <w:div w:id="541945695">
      <w:bodyDiv w:val="1"/>
      <w:marLeft w:val="0"/>
      <w:marRight w:val="0"/>
      <w:marTop w:val="0"/>
      <w:marBottom w:val="0"/>
      <w:divBdr>
        <w:top w:val="none" w:sz="0" w:space="0" w:color="auto"/>
        <w:left w:val="none" w:sz="0" w:space="0" w:color="auto"/>
        <w:bottom w:val="none" w:sz="0" w:space="0" w:color="auto"/>
        <w:right w:val="none" w:sz="0" w:space="0" w:color="auto"/>
      </w:divBdr>
    </w:div>
    <w:div w:id="543643486">
      <w:bodyDiv w:val="1"/>
      <w:marLeft w:val="0"/>
      <w:marRight w:val="0"/>
      <w:marTop w:val="0"/>
      <w:marBottom w:val="0"/>
      <w:divBdr>
        <w:top w:val="none" w:sz="0" w:space="0" w:color="auto"/>
        <w:left w:val="none" w:sz="0" w:space="0" w:color="auto"/>
        <w:bottom w:val="none" w:sz="0" w:space="0" w:color="auto"/>
        <w:right w:val="none" w:sz="0" w:space="0" w:color="auto"/>
      </w:divBdr>
    </w:div>
    <w:div w:id="544801735">
      <w:bodyDiv w:val="1"/>
      <w:marLeft w:val="0"/>
      <w:marRight w:val="0"/>
      <w:marTop w:val="0"/>
      <w:marBottom w:val="0"/>
      <w:divBdr>
        <w:top w:val="none" w:sz="0" w:space="0" w:color="auto"/>
        <w:left w:val="none" w:sz="0" w:space="0" w:color="auto"/>
        <w:bottom w:val="none" w:sz="0" w:space="0" w:color="auto"/>
        <w:right w:val="none" w:sz="0" w:space="0" w:color="auto"/>
      </w:divBdr>
    </w:div>
    <w:div w:id="545143110">
      <w:bodyDiv w:val="1"/>
      <w:marLeft w:val="0"/>
      <w:marRight w:val="0"/>
      <w:marTop w:val="0"/>
      <w:marBottom w:val="0"/>
      <w:divBdr>
        <w:top w:val="none" w:sz="0" w:space="0" w:color="auto"/>
        <w:left w:val="none" w:sz="0" w:space="0" w:color="auto"/>
        <w:bottom w:val="none" w:sz="0" w:space="0" w:color="auto"/>
        <w:right w:val="none" w:sz="0" w:space="0" w:color="auto"/>
      </w:divBdr>
    </w:div>
    <w:div w:id="547641724">
      <w:bodyDiv w:val="1"/>
      <w:marLeft w:val="0"/>
      <w:marRight w:val="0"/>
      <w:marTop w:val="0"/>
      <w:marBottom w:val="0"/>
      <w:divBdr>
        <w:top w:val="none" w:sz="0" w:space="0" w:color="auto"/>
        <w:left w:val="none" w:sz="0" w:space="0" w:color="auto"/>
        <w:bottom w:val="none" w:sz="0" w:space="0" w:color="auto"/>
        <w:right w:val="none" w:sz="0" w:space="0" w:color="auto"/>
      </w:divBdr>
    </w:div>
    <w:div w:id="549925239">
      <w:bodyDiv w:val="1"/>
      <w:marLeft w:val="0"/>
      <w:marRight w:val="0"/>
      <w:marTop w:val="0"/>
      <w:marBottom w:val="0"/>
      <w:divBdr>
        <w:top w:val="none" w:sz="0" w:space="0" w:color="auto"/>
        <w:left w:val="none" w:sz="0" w:space="0" w:color="auto"/>
        <w:bottom w:val="none" w:sz="0" w:space="0" w:color="auto"/>
        <w:right w:val="none" w:sz="0" w:space="0" w:color="auto"/>
      </w:divBdr>
    </w:div>
    <w:div w:id="552889044">
      <w:bodyDiv w:val="1"/>
      <w:marLeft w:val="0"/>
      <w:marRight w:val="0"/>
      <w:marTop w:val="0"/>
      <w:marBottom w:val="0"/>
      <w:divBdr>
        <w:top w:val="none" w:sz="0" w:space="0" w:color="auto"/>
        <w:left w:val="none" w:sz="0" w:space="0" w:color="auto"/>
        <w:bottom w:val="none" w:sz="0" w:space="0" w:color="auto"/>
        <w:right w:val="none" w:sz="0" w:space="0" w:color="auto"/>
      </w:divBdr>
    </w:div>
    <w:div w:id="558630586">
      <w:bodyDiv w:val="1"/>
      <w:marLeft w:val="0"/>
      <w:marRight w:val="0"/>
      <w:marTop w:val="0"/>
      <w:marBottom w:val="0"/>
      <w:divBdr>
        <w:top w:val="none" w:sz="0" w:space="0" w:color="auto"/>
        <w:left w:val="none" w:sz="0" w:space="0" w:color="auto"/>
        <w:bottom w:val="none" w:sz="0" w:space="0" w:color="auto"/>
        <w:right w:val="none" w:sz="0" w:space="0" w:color="auto"/>
      </w:divBdr>
    </w:div>
    <w:div w:id="560596701">
      <w:bodyDiv w:val="1"/>
      <w:marLeft w:val="0"/>
      <w:marRight w:val="0"/>
      <w:marTop w:val="0"/>
      <w:marBottom w:val="0"/>
      <w:divBdr>
        <w:top w:val="none" w:sz="0" w:space="0" w:color="auto"/>
        <w:left w:val="none" w:sz="0" w:space="0" w:color="auto"/>
        <w:bottom w:val="none" w:sz="0" w:space="0" w:color="auto"/>
        <w:right w:val="none" w:sz="0" w:space="0" w:color="auto"/>
      </w:divBdr>
    </w:div>
    <w:div w:id="562909384">
      <w:bodyDiv w:val="1"/>
      <w:marLeft w:val="0"/>
      <w:marRight w:val="0"/>
      <w:marTop w:val="0"/>
      <w:marBottom w:val="0"/>
      <w:divBdr>
        <w:top w:val="none" w:sz="0" w:space="0" w:color="auto"/>
        <w:left w:val="none" w:sz="0" w:space="0" w:color="auto"/>
        <w:bottom w:val="none" w:sz="0" w:space="0" w:color="auto"/>
        <w:right w:val="none" w:sz="0" w:space="0" w:color="auto"/>
      </w:divBdr>
    </w:div>
    <w:div w:id="562910032">
      <w:bodyDiv w:val="1"/>
      <w:marLeft w:val="0"/>
      <w:marRight w:val="0"/>
      <w:marTop w:val="0"/>
      <w:marBottom w:val="0"/>
      <w:divBdr>
        <w:top w:val="none" w:sz="0" w:space="0" w:color="auto"/>
        <w:left w:val="none" w:sz="0" w:space="0" w:color="auto"/>
        <w:bottom w:val="none" w:sz="0" w:space="0" w:color="auto"/>
        <w:right w:val="none" w:sz="0" w:space="0" w:color="auto"/>
      </w:divBdr>
    </w:div>
    <w:div w:id="563494187">
      <w:bodyDiv w:val="1"/>
      <w:marLeft w:val="0"/>
      <w:marRight w:val="0"/>
      <w:marTop w:val="0"/>
      <w:marBottom w:val="0"/>
      <w:divBdr>
        <w:top w:val="none" w:sz="0" w:space="0" w:color="auto"/>
        <w:left w:val="none" w:sz="0" w:space="0" w:color="auto"/>
        <w:bottom w:val="none" w:sz="0" w:space="0" w:color="auto"/>
        <w:right w:val="none" w:sz="0" w:space="0" w:color="auto"/>
      </w:divBdr>
    </w:div>
    <w:div w:id="566960483">
      <w:bodyDiv w:val="1"/>
      <w:marLeft w:val="0"/>
      <w:marRight w:val="0"/>
      <w:marTop w:val="0"/>
      <w:marBottom w:val="0"/>
      <w:divBdr>
        <w:top w:val="none" w:sz="0" w:space="0" w:color="auto"/>
        <w:left w:val="none" w:sz="0" w:space="0" w:color="auto"/>
        <w:bottom w:val="none" w:sz="0" w:space="0" w:color="auto"/>
        <w:right w:val="none" w:sz="0" w:space="0" w:color="auto"/>
      </w:divBdr>
    </w:div>
    <w:div w:id="569927812">
      <w:bodyDiv w:val="1"/>
      <w:marLeft w:val="0"/>
      <w:marRight w:val="0"/>
      <w:marTop w:val="0"/>
      <w:marBottom w:val="0"/>
      <w:divBdr>
        <w:top w:val="none" w:sz="0" w:space="0" w:color="auto"/>
        <w:left w:val="none" w:sz="0" w:space="0" w:color="auto"/>
        <w:bottom w:val="none" w:sz="0" w:space="0" w:color="auto"/>
        <w:right w:val="none" w:sz="0" w:space="0" w:color="auto"/>
      </w:divBdr>
    </w:div>
    <w:div w:id="573902987">
      <w:bodyDiv w:val="1"/>
      <w:marLeft w:val="0"/>
      <w:marRight w:val="0"/>
      <w:marTop w:val="0"/>
      <w:marBottom w:val="0"/>
      <w:divBdr>
        <w:top w:val="none" w:sz="0" w:space="0" w:color="auto"/>
        <w:left w:val="none" w:sz="0" w:space="0" w:color="auto"/>
        <w:bottom w:val="none" w:sz="0" w:space="0" w:color="auto"/>
        <w:right w:val="none" w:sz="0" w:space="0" w:color="auto"/>
      </w:divBdr>
    </w:div>
    <w:div w:id="575896148">
      <w:bodyDiv w:val="1"/>
      <w:marLeft w:val="0"/>
      <w:marRight w:val="0"/>
      <w:marTop w:val="0"/>
      <w:marBottom w:val="0"/>
      <w:divBdr>
        <w:top w:val="none" w:sz="0" w:space="0" w:color="auto"/>
        <w:left w:val="none" w:sz="0" w:space="0" w:color="auto"/>
        <w:bottom w:val="none" w:sz="0" w:space="0" w:color="auto"/>
        <w:right w:val="none" w:sz="0" w:space="0" w:color="auto"/>
      </w:divBdr>
    </w:div>
    <w:div w:id="585040463">
      <w:bodyDiv w:val="1"/>
      <w:marLeft w:val="0"/>
      <w:marRight w:val="0"/>
      <w:marTop w:val="0"/>
      <w:marBottom w:val="0"/>
      <w:divBdr>
        <w:top w:val="none" w:sz="0" w:space="0" w:color="auto"/>
        <w:left w:val="none" w:sz="0" w:space="0" w:color="auto"/>
        <w:bottom w:val="none" w:sz="0" w:space="0" w:color="auto"/>
        <w:right w:val="none" w:sz="0" w:space="0" w:color="auto"/>
      </w:divBdr>
    </w:div>
    <w:div w:id="589773971">
      <w:bodyDiv w:val="1"/>
      <w:marLeft w:val="0"/>
      <w:marRight w:val="0"/>
      <w:marTop w:val="0"/>
      <w:marBottom w:val="0"/>
      <w:divBdr>
        <w:top w:val="none" w:sz="0" w:space="0" w:color="auto"/>
        <w:left w:val="none" w:sz="0" w:space="0" w:color="auto"/>
        <w:bottom w:val="none" w:sz="0" w:space="0" w:color="auto"/>
        <w:right w:val="none" w:sz="0" w:space="0" w:color="auto"/>
      </w:divBdr>
    </w:div>
    <w:div w:id="595866046">
      <w:bodyDiv w:val="1"/>
      <w:marLeft w:val="0"/>
      <w:marRight w:val="0"/>
      <w:marTop w:val="0"/>
      <w:marBottom w:val="0"/>
      <w:divBdr>
        <w:top w:val="none" w:sz="0" w:space="0" w:color="auto"/>
        <w:left w:val="none" w:sz="0" w:space="0" w:color="auto"/>
        <w:bottom w:val="none" w:sz="0" w:space="0" w:color="auto"/>
        <w:right w:val="none" w:sz="0" w:space="0" w:color="auto"/>
      </w:divBdr>
    </w:div>
    <w:div w:id="602804280">
      <w:bodyDiv w:val="1"/>
      <w:marLeft w:val="0"/>
      <w:marRight w:val="0"/>
      <w:marTop w:val="0"/>
      <w:marBottom w:val="0"/>
      <w:divBdr>
        <w:top w:val="none" w:sz="0" w:space="0" w:color="auto"/>
        <w:left w:val="none" w:sz="0" w:space="0" w:color="auto"/>
        <w:bottom w:val="none" w:sz="0" w:space="0" w:color="auto"/>
        <w:right w:val="none" w:sz="0" w:space="0" w:color="auto"/>
      </w:divBdr>
    </w:div>
    <w:div w:id="605769440">
      <w:bodyDiv w:val="1"/>
      <w:marLeft w:val="0"/>
      <w:marRight w:val="0"/>
      <w:marTop w:val="0"/>
      <w:marBottom w:val="0"/>
      <w:divBdr>
        <w:top w:val="none" w:sz="0" w:space="0" w:color="auto"/>
        <w:left w:val="none" w:sz="0" w:space="0" w:color="auto"/>
        <w:bottom w:val="none" w:sz="0" w:space="0" w:color="auto"/>
        <w:right w:val="none" w:sz="0" w:space="0" w:color="auto"/>
      </w:divBdr>
    </w:div>
    <w:div w:id="610357214">
      <w:bodyDiv w:val="1"/>
      <w:marLeft w:val="0"/>
      <w:marRight w:val="0"/>
      <w:marTop w:val="0"/>
      <w:marBottom w:val="0"/>
      <w:divBdr>
        <w:top w:val="none" w:sz="0" w:space="0" w:color="auto"/>
        <w:left w:val="none" w:sz="0" w:space="0" w:color="auto"/>
        <w:bottom w:val="none" w:sz="0" w:space="0" w:color="auto"/>
        <w:right w:val="none" w:sz="0" w:space="0" w:color="auto"/>
      </w:divBdr>
    </w:div>
    <w:div w:id="610359785">
      <w:bodyDiv w:val="1"/>
      <w:marLeft w:val="0"/>
      <w:marRight w:val="0"/>
      <w:marTop w:val="0"/>
      <w:marBottom w:val="0"/>
      <w:divBdr>
        <w:top w:val="none" w:sz="0" w:space="0" w:color="auto"/>
        <w:left w:val="none" w:sz="0" w:space="0" w:color="auto"/>
        <w:bottom w:val="none" w:sz="0" w:space="0" w:color="auto"/>
        <w:right w:val="none" w:sz="0" w:space="0" w:color="auto"/>
      </w:divBdr>
    </w:div>
    <w:div w:id="610599619">
      <w:bodyDiv w:val="1"/>
      <w:marLeft w:val="0"/>
      <w:marRight w:val="0"/>
      <w:marTop w:val="0"/>
      <w:marBottom w:val="0"/>
      <w:divBdr>
        <w:top w:val="none" w:sz="0" w:space="0" w:color="auto"/>
        <w:left w:val="none" w:sz="0" w:space="0" w:color="auto"/>
        <w:bottom w:val="none" w:sz="0" w:space="0" w:color="auto"/>
        <w:right w:val="none" w:sz="0" w:space="0" w:color="auto"/>
      </w:divBdr>
    </w:div>
    <w:div w:id="611478128">
      <w:bodyDiv w:val="1"/>
      <w:marLeft w:val="0"/>
      <w:marRight w:val="0"/>
      <w:marTop w:val="0"/>
      <w:marBottom w:val="0"/>
      <w:divBdr>
        <w:top w:val="none" w:sz="0" w:space="0" w:color="auto"/>
        <w:left w:val="none" w:sz="0" w:space="0" w:color="auto"/>
        <w:bottom w:val="none" w:sz="0" w:space="0" w:color="auto"/>
        <w:right w:val="none" w:sz="0" w:space="0" w:color="auto"/>
      </w:divBdr>
    </w:div>
    <w:div w:id="612246986">
      <w:bodyDiv w:val="1"/>
      <w:marLeft w:val="0"/>
      <w:marRight w:val="0"/>
      <w:marTop w:val="0"/>
      <w:marBottom w:val="0"/>
      <w:divBdr>
        <w:top w:val="none" w:sz="0" w:space="0" w:color="auto"/>
        <w:left w:val="none" w:sz="0" w:space="0" w:color="auto"/>
        <w:bottom w:val="none" w:sz="0" w:space="0" w:color="auto"/>
        <w:right w:val="none" w:sz="0" w:space="0" w:color="auto"/>
      </w:divBdr>
    </w:div>
    <w:div w:id="617444073">
      <w:bodyDiv w:val="1"/>
      <w:marLeft w:val="0"/>
      <w:marRight w:val="0"/>
      <w:marTop w:val="0"/>
      <w:marBottom w:val="0"/>
      <w:divBdr>
        <w:top w:val="none" w:sz="0" w:space="0" w:color="auto"/>
        <w:left w:val="none" w:sz="0" w:space="0" w:color="auto"/>
        <w:bottom w:val="none" w:sz="0" w:space="0" w:color="auto"/>
        <w:right w:val="none" w:sz="0" w:space="0" w:color="auto"/>
      </w:divBdr>
    </w:div>
    <w:div w:id="621616057">
      <w:bodyDiv w:val="1"/>
      <w:marLeft w:val="0"/>
      <w:marRight w:val="0"/>
      <w:marTop w:val="0"/>
      <w:marBottom w:val="0"/>
      <w:divBdr>
        <w:top w:val="none" w:sz="0" w:space="0" w:color="auto"/>
        <w:left w:val="none" w:sz="0" w:space="0" w:color="auto"/>
        <w:bottom w:val="none" w:sz="0" w:space="0" w:color="auto"/>
        <w:right w:val="none" w:sz="0" w:space="0" w:color="auto"/>
      </w:divBdr>
    </w:div>
    <w:div w:id="622077061">
      <w:bodyDiv w:val="1"/>
      <w:marLeft w:val="0"/>
      <w:marRight w:val="0"/>
      <w:marTop w:val="0"/>
      <w:marBottom w:val="0"/>
      <w:divBdr>
        <w:top w:val="none" w:sz="0" w:space="0" w:color="auto"/>
        <w:left w:val="none" w:sz="0" w:space="0" w:color="auto"/>
        <w:bottom w:val="none" w:sz="0" w:space="0" w:color="auto"/>
        <w:right w:val="none" w:sz="0" w:space="0" w:color="auto"/>
      </w:divBdr>
    </w:div>
    <w:div w:id="622616829">
      <w:bodyDiv w:val="1"/>
      <w:marLeft w:val="0"/>
      <w:marRight w:val="0"/>
      <w:marTop w:val="0"/>
      <w:marBottom w:val="0"/>
      <w:divBdr>
        <w:top w:val="none" w:sz="0" w:space="0" w:color="auto"/>
        <w:left w:val="none" w:sz="0" w:space="0" w:color="auto"/>
        <w:bottom w:val="none" w:sz="0" w:space="0" w:color="auto"/>
        <w:right w:val="none" w:sz="0" w:space="0" w:color="auto"/>
      </w:divBdr>
    </w:div>
    <w:div w:id="624505401">
      <w:bodyDiv w:val="1"/>
      <w:marLeft w:val="0"/>
      <w:marRight w:val="0"/>
      <w:marTop w:val="0"/>
      <w:marBottom w:val="0"/>
      <w:divBdr>
        <w:top w:val="none" w:sz="0" w:space="0" w:color="auto"/>
        <w:left w:val="none" w:sz="0" w:space="0" w:color="auto"/>
        <w:bottom w:val="none" w:sz="0" w:space="0" w:color="auto"/>
        <w:right w:val="none" w:sz="0" w:space="0" w:color="auto"/>
      </w:divBdr>
    </w:div>
    <w:div w:id="626549572">
      <w:bodyDiv w:val="1"/>
      <w:marLeft w:val="0"/>
      <w:marRight w:val="0"/>
      <w:marTop w:val="0"/>
      <w:marBottom w:val="0"/>
      <w:divBdr>
        <w:top w:val="none" w:sz="0" w:space="0" w:color="auto"/>
        <w:left w:val="none" w:sz="0" w:space="0" w:color="auto"/>
        <w:bottom w:val="none" w:sz="0" w:space="0" w:color="auto"/>
        <w:right w:val="none" w:sz="0" w:space="0" w:color="auto"/>
      </w:divBdr>
    </w:div>
    <w:div w:id="628052876">
      <w:bodyDiv w:val="1"/>
      <w:marLeft w:val="0"/>
      <w:marRight w:val="0"/>
      <w:marTop w:val="0"/>
      <w:marBottom w:val="0"/>
      <w:divBdr>
        <w:top w:val="none" w:sz="0" w:space="0" w:color="auto"/>
        <w:left w:val="none" w:sz="0" w:space="0" w:color="auto"/>
        <w:bottom w:val="none" w:sz="0" w:space="0" w:color="auto"/>
        <w:right w:val="none" w:sz="0" w:space="0" w:color="auto"/>
      </w:divBdr>
    </w:div>
    <w:div w:id="631717011">
      <w:bodyDiv w:val="1"/>
      <w:marLeft w:val="0"/>
      <w:marRight w:val="0"/>
      <w:marTop w:val="0"/>
      <w:marBottom w:val="0"/>
      <w:divBdr>
        <w:top w:val="none" w:sz="0" w:space="0" w:color="auto"/>
        <w:left w:val="none" w:sz="0" w:space="0" w:color="auto"/>
        <w:bottom w:val="none" w:sz="0" w:space="0" w:color="auto"/>
        <w:right w:val="none" w:sz="0" w:space="0" w:color="auto"/>
      </w:divBdr>
    </w:div>
    <w:div w:id="632640861">
      <w:bodyDiv w:val="1"/>
      <w:marLeft w:val="0"/>
      <w:marRight w:val="0"/>
      <w:marTop w:val="0"/>
      <w:marBottom w:val="0"/>
      <w:divBdr>
        <w:top w:val="none" w:sz="0" w:space="0" w:color="auto"/>
        <w:left w:val="none" w:sz="0" w:space="0" w:color="auto"/>
        <w:bottom w:val="none" w:sz="0" w:space="0" w:color="auto"/>
        <w:right w:val="none" w:sz="0" w:space="0" w:color="auto"/>
      </w:divBdr>
    </w:div>
    <w:div w:id="633173121">
      <w:bodyDiv w:val="1"/>
      <w:marLeft w:val="0"/>
      <w:marRight w:val="0"/>
      <w:marTop w:val="0"/>
      <w:marBottom w:val="0"/>
      <w:divBdr>
        <w:top w:val="none" w:sz="0" w:space="0" w:color="auto"/>
        <w:left w:val="none" w:sz="0" w:space="0" w:color="auto"/>
        <w:bottom w:val="none" w:sz="0" w:space="0" w:color="auto"/>
        <w:right w:val="none" w:sz="0" w:space="0" w:color="auto"/>
      </w:divBdr>
    </w:div>
    <w:div w:id="634605031">
      <w:bodyDiv w:val="1"/>
      <w:marLeft w:val="0"/>
      <w:marRight w:val="0"/>
      <w:marTop w:val="0"/>
      <w:marBottom w:val="0"/>
      <w:divBdr>
        <w:top w:val="none" w:sz="0" w:space="0" w:color="auto"/>
        <w:left w:val="none" w:sz="0" w:space="0" w:color="auto"/>
        <w:bottom w:val="none" w:sz="0" w:space="0" w:color="auto"/>
        <w:right w:val="none" w:sz="0" w:space="0" w:color="auto"/>
      </w:divBdr>
    </w:div>
    <w:div w:id="634993593">
      <w:bodyDiv w:val="1"/>
      <w:marLeft w:val="0"/>
      <w:marRight w:val="0"/>
      <w:marTop w:val="0"/>
      <w:marBottom w:val="0"/>
      <w:divBdr>
        <w:top w:val="none" w:sz="0" w:space="0" w:color="auto"/>
        <w:left w:val="none" w:sz="0" w:space="0" w:color="auto"/>
        <w:bottom w:val="none" w:sz="0" w:space="0" w:color="auto"/>
        <w:right w:val="none" w:sz="0" w:space="0" w:color="auto"/>
      </w:divBdr>
    </w:div>
    <w:div w:id="636764773">
      <w:bodyDiv w:val="1"/>
      <w:marLeft w:val="0"/>
      <w:marRight w:val="0"/>
      <w:marTop w:val="0"/>
      <w:marBottom w:val="0"/>
      <w:divBdr>
        <w:top w:val="none" w:sz="0" w:space="0" w:color="auto"/>
        <w:left w:val="none" w:sz="0" w:space="0" w:color="auto"/>
        <w:bottom w:val="none" w:sz="0" w:space="0" w:color="auto"/>
        <w:right w:val="none" w:sz="0" w:space="0" w:color="auto"/>
      </w:divBdr>
    </w:div>
    <w:div w:id="637299951">
      <w:bodyDiv w:val="1"/>
      <w:marLeft w:val="0"/>
      <w:marRight w:val="0"/>
      <w:marTop w:val="0"/>
      <w:marBottom w:val="0"/>
      <w:divBdr>
        <w:top w:val="none" w:sz="0" w:space="0" w:color="auto"/>
        <w:left w:val="none" w:sz="0" w:space="0" w:color="auto"/>
        <w:bottom w:val="none" w:sz="0" w:space="0" w:color="auto"/>
        <w:right w:val="none" w:sz="0" w:space="0" w:color="auto"/>
      </w:divBdr>
    </w:div>
    <w:div w:id="640891459">
      <w:bodyDiv w:val="1"/>
      <w:marLeft w:val="0"/>
      <w:marRight w:val="0"/>
      <w:marTop w:val="0"/>
      <w:marBottom w:val="0"/>
      <w:divBdr>
        <w:top w:val="none" w:sz="0" w:space="0" w:color="auto"/>
        <w:left w:val="none" w:sz="0" w:space="0" w:color="auto"/>
        <w:bottom w:val="none" w:sz="0" w:space="0" w:color="auto"/>
        <w:right w:val="none" w:sz="0" w:space="0" w:color="auto"/>
      </w:divBdr>
    </w:div>
    <w:div w:id="641930217">
      <w:bodyDiv w:val="1"/>
      <w:marLeft w:val="0"/>
      <w:marRight w:val="0"/>
      <w:marTop w:val="0"/>
      <w:marBottom w:val="0"/>
      <w:divBdr>
        <w:top w:val="none" w:sz="0" w:space="0" w:color="auto"/>
        <w:left w:val="none" w:sz="0" w:space="0" w:color="auto"/>
        <w:bottom w:val="none" w:sz="0" w:space="0" w:color="auto"/>
        <w:right w:val="none" w:sz="0" w:space="0" w:color="auto"/>
      </w:divBdr>
    </w:div>
    <w:div w:id="643202524">
      <w:bodyDiv w:val="1"/>
      <w:marLeft w:val="0"/>
      <w:marRight w:val="0"/>
      <w:marTop w:val="0"/>
      <w:marBottom w:val="0"/>
      <w:divBdr>
        <w:top w:val="none" w:sz="0" w:space="0" w:color="auto"/>
        <w:left w:val="none" w:sz="0" w:space="0" w:color="auto"/>
        <w:bottom w:val="none" w:sz="0" w:space="0" w:color="auto"/>
        <w:right w:val="none" w:sz="0" w:space="0" w:color="auto"/>
      </w:divBdr>
    </w:div>
    <w:div w:id="643391862">
      <w:bodyDiv w:val="1"/>
      <w:marLeft w:val="0"/>
      <w:marRight w:val="0"/>
      <w:marTop w:val="0"/>
      <w:marBottom w:val="0"/>
      <w:divBdr>
        <w:top w:val="none" w:sz="0" w:space="0" w:color="auto"/>
        <w:left w:val="none" w:sz="0" w:space="0" w:color="auto"/>
        <w:bottom w:val="none" w:sz="0" w:space="0" w:color="auto"/>
        <w:right w:val="none" w:sz="0" w:space="0" w:color="auto"/>
      </w:divBdr>
    </w:div>
    <w:div w:id="644971421">
      <w:bodyDiv w:val="1"/>
      <w:marLeft w:val="0"/>
      <w:marRight w:val="0"/>
      <w:marTop w:val="0"/>
      <w:marBottom w:val="0"/>
      <w:divBdr>
        <w:top w:val="none" w:sz="0" w:space="0" w:color="auto"/>
        <w:left w:val="none" w:sz="0" w:space="0" w:color="auto"/>
        <w:bottom w:val="none" w:sz="0" w:space="0" w:color="auto"/>
        <w:right w:val="none" w:sz="0" w:space="0" w:color="auto"/>
      </w:divBdr>
    </w:div>
    <w:div w:id="647129521">
      <w:bodyDiv w:val="1"/>
      <w:marLeft w:val="0"/>
      <w:marRight w:val="0"/>
      <w:marTop w:val="0"/>
      <w:marBottom w:val="0"/>
      <w:divBdr>
        <w:top w:val="none" w:sz="0" w:space="0" w:color="auto"/>
        <w:left w:val="none" w:sz="0" w:space="0" w:color="auto"/>
        <w:bottom w:val="none" w:sz="0" w:space="0" w:color="auto"/>
        <w:right w:val="none" w:sz="0" w:space="0" w:color="auto"/>
      </w:divBdr>
    </w:div>
    <w:div w:id="647519531">
      <w:bodyDiv w:val="1"/>
      <w:marLeft w:val="0"/>
      <w:marRight w:val="0"/>
      <w:marTop w:val="0"/>
      <w:marBottom w:val="0"/>
      <w:divBdr>
        <w:top w:val="none" w:sz="0" w:space="0" w:color="auto"/>
        <w:left w:val="none" w:sz="0" w:space="0" w:color="auto"/>
        <w:bottom w:val="none" w:sz="0" w:space="0" w:color="auto"/>
        <w:right w:val="none" w:sz="0" w:space="0" w:color="auto"/>
      </w:divBdr>
    </w:div>
    <w:div w:id="650865358">
      <w:bodyDiv w:val="1"/>
      <w:marLeft w:val="0"/>
      <w:marRight w:val="0"/>
      <w:marTop w:val="0"/>
      <w:marBottom w:val="0"/>
      <w:divBdr>
        <w:top w:val="none" w:sz="0" w:space="0" w:color="auto"/>
        <w:left w:val="none" w:sz="0" w:space="0" w:color="auto"/>
        <w:bottom w:val="none" w:sz="0" w:space="0" w:color="auto"/>
        <w:right w:val="none" w:sz="0" w:space="0" w:color="auto"/>
      </w:divBdr>
    </w:div>
    <w:div w:id="652411373">
      <w:bodyDiv w:val="1"/>
      <w:marLeft w:val="0"/>
      <w:marRight w:val="0"/>
      <w:marTop w:val="0"/>
      <w:marBottom w:val="0"/>
      <w:divBdr>
        <w:top w:val="none" w:sz="0" w:space="0" w:color="auto"/>
        <w:left w:val="none" w:sz="0" w:space="0" w:color="auto"/>
        <w:bottom w:val="none" w:sz="0" w:space="0" w:color="auto"/>
        <w:right w:val="none" w:sz="0" w:space="0" w:color="auto"/>
      </w:divBdr>
    </w:div>
    <w:div w:id="656572159">
      <w:bodyDiv w:val="1"/>
      <w:marLeft w:val="0"/>
      <w:marRight w:val="0"/>
      <w:marTop w:val="0"/>
      <w:marBottom w:val="0"/>
      <w:divBdr>
        <w:top w:val="none" w:sz="0" w:space="0" w:color="auto"/>
        <w:left w:val="none" w:sz="0" w:space="0" w:color="auto"/>
        <w:bottom w:val="none" w:sz="0" w:space="0" w:color="auto"/>
        <w:right w:val="none" w:sz="0" w:space="0" w:color="auto"/>
      </w:divBdr>
    </w:div>
    <w:div w:id="657420280">
      <w:bodyDiv w:val="1"/>
      <w:marLeft w:val="0"/>
      <w:marRight w:val="0"/>
      <w:marTop w:val="0"/>
      <w:marBottom w:val="0"/>
      <w:divBdr>
        <w:top w:val="none" w:sz="0" w:space="0" w:color="auto"/>
        <w:left w:val="none" w:sz="0" w:space="0" w:color="auto"/>
        <w:bottom w:val="none" w:sz="0" w:space="0" w:color="auto"/>
        <w:right w:val="none" w:sz="0" w:space="0" w:color="auto"/>
      </w:divBdr>
    </w:div>
    <w:div w:id="661391523">
      <w:bodyDiv w:val="1"/>
      <w:marLeft w:val="0"/>
      <w:marRight w:val="0"/>
      <w:marTop w:val="0"/>
      <w:marBottom w:val="0"/>
      <w:divBdr>
        <w:top w:val="none" w:sz="0" w:space="0" w:color="auto"/>
        <w:left w:val="none" w:sz="0" w:space="0" w:color="auto"/>
        <w:bottom w:val="none" w:sz="0" w:space="0" w:color="auto"/>
        <w:right w:val="none" w:sz="0" w:space="0" w:color="auto"/>
      </w:divBdr>
    </w:div>
    <w:div w:id="662392397">
      <w:bodyDiv w:val="1"/>
      <w:marLeft w:val="0"/>
      <w:marRight w:val="0"/>
      <w:marTop w:val="0"/>
      <w:marBottom w:val="0"/>
      <w:divBdr>
        <w:top w:val="none" w:sz="0" w:space="0" w:color="auto"/>
        <w:left w:val="none" w:sz="0" w:space="0" w:color="auto"/>
        <w:bottom w:val="none" w:sz="0" w:space="0" w:color="auto"/>
        <w:right w:val="none" w:sz="0" w:space="0" w:color="auto"/>
      </w:divBdr>
    </w:div>
    <w:div w:id="662780936">
      <w:bodyDiv w:val="1"/>
      <w:marLeft w:val="0"/>
      <w:marRight w:val="0"/>
      <w:marTop w:val="0"/>
      <w:marBottom w:val="0"/>
      <w:divBdr>
        <w:top w:val="none" w:sz="0" w:space="0" w:color="auto"/>
        <w:left w:val="none" w:sz="0" w:space="0" w:color="auto"/>
        <w:bottom w:val="none" w:sz="0" w:space="0" w:color="auto"/>
        <w:right w:val="none" w:sz="0" w:space="0" w:color="auto"/>
      </w:divBdr>
    </w:div>
    <w:div w:id="675956836">
      <w:bodyDiv w:val="1"/>
      <w:marLeft w:val="0"/>
      <w:marRight w:val="0"/>
      <w:marTop w:val="0"/>
      <w:marBottom w:val="0"/>
      <w:divBdr>
        <w:top w:val="none" w:sz="0" w:space="0" w:color="auto"/>
        <w:left w:val="none" w:sz="0" w:space="0" w:color="auto"/>
        <w:bottom w:val="none" w:sz="0" w:space="0" w:color="auto"/>
        <w:right w:val="none" w:sz="0" w:space="0" w:color="auto"/>
      </w:divBdr>
    </w:div>
    <w:div w:id="685325207">
      <w:bodyDiv w:val="1"/>
      <w:marLeft w:val="0"/>
      <w:marRight w:val="0"/>
      <w:marTop w:val="0"/>
      <w:marBottom w:val="0"/>
      <w:divBdr>
        <w:top w:val="none" w:sz="0" w:space="0" w:color="auto"/>
        <w:left w:val="none" w:sz="0" w:space="0" w:color="auto"/>
        <w:bottom w:val="none" w:sz="0" w:space="0" w:color="auto"/>
        <w:right w:val="none" w:sz="0" w:space="0" w:color="auto"/>
      </w:divBdr>
    </w:div>
    <w:div w:id="686172630">
      <w:bodyDiv w:val="1"/>
      <w:marLeft w:val="0"/>
      <w:marRight w:val="0"/>
      <w:marTop w:val="0"/>
      <w:marBottom w:val="0"/>
      <w:divBdr>
        <w:top w:val="none" w:sz="0" w:space="0" w:color="auto"/>
        <w:left w:val="none" w:sz="0" w:space="0" w:color="auto"/>
        <w:bottom w:val="none" w:sz="0" w:space="0" w:color="auto"/>
        <w:right w:val="none" w:sz="0" w:space="0" w:color="auto"/>
      </w:divBdr>
    </w:div>
    <w:div w:id="695277488">
      <w:bodyDiv w:val="1"/>
      <w:marLeft w:val="0"/>
      <w:marRight w:val="0"/>
      <w:marTop w:val="0"/>
      <w:marBottom w:val="0"/>
      <w:divBdr>
        <w:top w:val="none" w:sz="0" w:space="0" w:color="auto"/>
        <w:left w:val="none" w:sz="0" w:space="0" w:color="auto"/>
        <w:bottom w:val="none" w:sz="0" w:space="0" w:color="auto"/>
        <w:right w:val="none" w:sz="0" w:space="0" w:color="auto"/>
      </w:divBdr>
    </w:div>
    <w:div w:id="696393869">
      <w:bodyDiv w:val="1"/>
      <w:marLeft w:val="0"/>
      <w:marRight w:val="0"/>
      <w:marTop w:val="0"/>
      <w:marBottom w:val="0"/>
      <w:divBdr>
        <w:top w:val="none" w:sz="0" w:space="0" w:color="auto"/>
        <w:left w:val="none" w:sz="0" w:space="0" w:color="auto"/>
        <w:bottom w:val="none" w:sz="0" w:space="0" w:color="auto"/>
        <w:right w:val="none" w:sz="0" w:space="0" w:color="auto"/>
      </w:divBdr>
    </w:div>
    <w:div w:id="696857594">
      <w:bodyDiv w:val="1"/>
      <w:marLeft w:val="0"/>
      <w:marRight w:val="0"/>
      <w:marTop w:val="0"/>
      <w:marBottom w:val="0"/>
      <w:divBdr>
        <w:top w:val="none" w:sz="0" w:space="0" w:color="auto"/>
        <w:left w:val="none" w:sz="0" w:space="0" w:color="auto"/>
        <w:bottom w:val="none" w:sz="0" w:space="0" w:color="auto"/>
        <w:right w:val="none" w:sz="0" w:space="0" w:color="auto"/>
      </w:divBdr>
      <w:divsChild>
        <w:div w:id="2073962309">
          <w:marLeft w:val="0"/>
          <w:marRight w:val="0"/>
          <w:marTop w:val="0"/>
          <w:marBottom w:val="0"/>
          <w:divBdr>
            <w:top w:val="single" w:sz="2" w:space="0" w:color="E5E7EB"/>
            <w:left w:val="single" w:sz="2" w:space="0" w:color="E5E7EB"/>
            <w:bottom w:val="single" w:sz="2" w:space="0" w:color="E5E7EB"/>
            <w:right w:val="single" w:sz="2" w:space="0" w:color="E5E7EB"/>
          </w:divBdr>
          <w:divsChild>
            <w:div w:id="1081684031">
              <w:marLeft w:val="0"/>
              <w:marRight w:val="0"/>
              <w:marTop w:val="0"/>
              <w:marBottom w:val="0"/>
              <w:divBdr>
                <w:top w:val="single" w:sz="2" w:space="0" w:color="auto"/>
                <w:left w:val="single" w:sz="2" w:space="0" w:color="auto"/>
                <w:bottom w:val="single" w:sz="2" w:space="0" w:color="auto"/>
                <w:right w:val="single" w:sz="2" w:space="0" w:color="auto"/>
              </w:divBdr>
              <w:divsChild>
                <w:div w:id="1718578892">
                  <w:marLeft w:val="0"/>
                  <w:marRight w:val="0"/>
                  <w:marTop w:val="0"/>
                  <w:marBottom w:val="0"/>
                  <w:divBdr>
                    <w:top w:val="single" w:sz="2" w:space="0" w:color="auto"/>
                    <w:left w:val="single" w:sz="2" w:space="0" w:color="auto"/>
                    <w:bottom w:val="single" w:sz="2" w:space="0" w:color="auto"/>
                    <w:right w:val="single" w:sz="2" w:space="0" w:color="auto"/>
                  </w:divBdr>
                  <w:divsChild>
                    <w:div w:id="131873789">
                      <w:marLeft w:val="0"/>
                      <w:marRight w:val="0"/>
                      <w:marTop w:val="0"/>
                      <w:marBottom w:val="0"/>
                      <w:divBdr>
                        <w:top w:val="single" w:sz="2" w:space="0" w:color="E5E7EB"/>
                        <w:left w:val="single" w:sz="2" w:space="0" w:color="E5E7EB"/>
                        <w:bottom w:val="single" w:sz="2" w:space="0" w:color="E5E7EB"/>
                        <w:right w:val="single" w:sz="2" w:space="0" w:color="E5E7EB"/>
                      </w:divBdr>
                      <w:divsChild>
                        <w:div w:id="56516425">
                          <w:marLeft w:val="0"/>
                          <w:marRight w:val="0"/>
                          <w:marTop w:val="0"/>
                          <w:marBottom w:val="0"/>
                          <w:divBdr>
                            <w:top w:val="single" w:sz="2" w:space="0" w:color="E5E7EB"/>
                            <w:left w:val="single" w:sz="2" w:space="0" w:color="E5E7EB"/>
                            <w:bottom w:val="single" w:sz="2" w:space="0" w:color="E5E7EB"/>
                            <w:right w:val="single" w:sz="2" w:space="0" w:color="E5E7EB"/>
                          </w:divBdr>
                          <w:divsChild>
                            <w:div w:id="731004085">
                              <w:marLeft w:val="0"/>
                              <w:marRight w:val="0"/>
                              <w:marTop w:val="0"/>
                              <w:marBottom w:val="0"/>
                              <w:divBdr>
                                <w:top w:val="single" w:sz="2" w:space="0" w:color="E5E7EB"/>
                                <w:left w:val="single" w:sz="2" w:space="0" w:color="E5E7EB"/>
                                <w:bottom w:val="single" w:sz="2" w:space="0" w:color="E5E7EB"/>
                                <w:right w:val="single" w:sz="2" w:space="0" w:color="E5E7EB"/>
                              </w:divBdr>
                              <w:divsChild>
                                <w:div w:id="14474310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37108111">
                  <w:marLeft w:val="0"/>
                  <w:marRight w:val="0"/>
                  <w:marTop w:val="0"/>
                  <w:marBottom w:val="0"/>
                  <w:divBdr>
                    <w:top w:val="single" w:sz="2" w:space="0" w:color="auto"/>
                    <w:left w:val="single" w:sz="2" w:space="0" w:color="auto"/>
                    <w:bottom w:val="single" w:sz="2" w:space="0" w:color="auto"/>
                    <w:right w:val="single" w:sz="2" w:space="0" w:color="auto"/>
                  </w:divBdr>
                  <w:divsChild>
                    <w:div w:id="727920277">
                      <w:marLeft w:val="0"/>
                      <w:marRight w:val="0"/>
                      <w:marTop w:val="0"/>
                      <w:marBottom w:val="0"/>
                      <w:divBdr>
                        <w:top w:val="single" w:sz="2" w:space="0" w:color="E5E7EB"/>
                        <w:left w:val="single" w:sz="2" w:space="0" w:color="E5E7EB"/>
                        <w:bottom w:val="single" w:sz="2" w:space="0" w:color="E5E7EB"/>
                        <w:right w:val="single" w:sz="2" w:space="0" w:color="E5E7EB"/>
                      </w:divBdr>
                      <w:divsChild>
                        <w:div w:id="1654721625">
                          <w:marLeft w:val="0"/>
                          <w:marRight w:val="0"/>
                          <w:marTop w:val="0"/>
                          <w:marBottom w:val="0"/>
                          <w:divBdr>
                            <w:top w:val="single" w:sz="2" w:space="0" w:color="E5E7EB"/>
                            <w:left w:val="single" w:sz="2" w:space="0" w:color="E5E7EB"/>
                            <w:bottom w:val="single" w:sz="2" w:space="0" w:color="E5E7EB"/>
                            <w:right w:val="single" w:sz="2" w:space="0" w:color="E5E7EB"/>
                          </w:divBdr>
                          <w:divsChild>
                            <w:div w:id="6001151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08754752">
                          <w:marLeft w:val="0"/>
                          <w:marRight w:val="0"/>
                          <w:marTop w:val="0"/>
                          <w:marBottom w:val="0"/>
                          <w:divBdr>
                            <w:top w:val="single" w:sz="2" w:space="0" w:color="E5E7EB"/>
                            <w:left w:val="single" w:sz="2" w:space="0" w:color="E5E7EB"/>
                            <w:bottom w:val="single" w:sz="2" w:space="0" w:color="E5E7EB"/>
                            <w:right w:val="single" w:sz="2" w:space="0" w:color="E5E7EB"/>
                          </w:divBdr>
                          <w:divsChild>
                            <w:div w:id="788939806">
                              <w:marLeft w:val="0"/>
                              <w:marRight w:val="0"/>
                              <w:marTop w:val="0"/>
                              <w:marBottom w:val="0"/>
                              <w:divBdr>
                                <w:top w:val="single" w:sz="2" w:space="0" w:color="E5E7EB"/>
                                <w:left w:val="single" w:sz="2" w:space="0" w:color="E5E7EB"/>
                                <w:bottom w:val="single" w:sz="2" w:space="0" w:color="E5E7EB"/>
                                <w:right w:val="single" w:sz="2" w:space="0" w:color="E5E7EB"/>
                              </w:divBdr>
                              <w:divsChild>
                                <w:div w:id="10995231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699209660">
      <w:bodyDiv w:val="1"/>
      <w:marLeft w:val="0"/>
      <w:marRight w:val="0"/>
      <w:marTop w:val="0"/>
      <w:marBottom w:val="0"/>
      <w:divBdr>
        <w:top w:val="none" w:sz="0" w:space="0" w:color="auto"/>
        <w:left w:val="none" w:sz="0" w:space="0" w:color="auto"/>
        <w:bottom w:val="none" w:sz="0" w:space="0" w:color="auto"/>
        <w:right w:val="none" w:sz="0" w:space="0" w:color="auto"/>
      </w:divBdr>
    </w:div>
    <w:div w:id="701134269">
      <w:bodyDiv w:val="1"/>
      <w:marLeft w:val="0"/>
      <w:marRight w:val="0"/>
      <w:marTop w:val="0"/>
      <w:marBottom w:val="0"/>
      <w:divBdr>
        <w:top w:val="none" w:sz="0" w:space="0" w:color="auto"/>
        <w:left w:val="none" w:sz="0" w:space="0" w:color="auto"/>
        <w:bottom w:val="none" w:sz="0" w:space="0" w:color="auto"/>
        <w:right w:val="none" w:sz="0" w:space="0" w:color="auto"/>
      </w:divBdr>
    </w:div>
    <w:div w:id="703020042">
      <w:bodyDiv w:val="1"/>
      <w:marLeft w:val="0"/>
      <w:marRight w:val="0"/>
      <w:marTop w:val="0"/>
      <w:marBottom w:val="0"/>
      <w:divBdr>
        <w:top w:val="none" w:sz="0" w:space="0" w:color="auto"/>
        <w:left w:val="none" w:sz="0" w:space="0" w:color="auto"/>
        <w:bottom w:val="none" w:sz="0" w:space="0" w:color="auto"/>
        <w:right w:val="none" w:sz="0" w:space="0" w:color="auto"/>
      </w:divBdr>
    </w:div>
    <w:div w:id="704253949">
      <w:bodyDiv w:val="1"/>
      <w:marLeft w:val="0"/>
      <w:marRight w:val="0"/>
      <w:marTop w:val="0"/>
      <w:marBottom w:val="0"/>
      <w:divBdr>
        <w:top w:val="none" w:sz="0" w:space="0" w:color="auto"/>
        <w:left w:val="none" w:sz="0" w:space="0" w:color="auto"/>
        <w:bottom w:val="none" w:sz="0" w:space="0" w:color="auto"/>
        <w:right w:val="none" w:sz="0" w:space="0" w:color="auto"/>
      </w:divBdr>
    </w:div>
    <w:div w:id="705520770">
      <w:bodyDiv w:val="1"/>
      <w:marLeft w:val="0"/>
      <w:marRight w:val="0"/>
      <w:marTop w:val="0"/>
      <w:marBottom w:val="0"/>
      <w:divBdr>
        <w:top w:val="none" w:sz="0" w:space="0" w:color="auto"/>
        <w:left w:val="none" w:sz="0" w:space="0" w:color="auto"/>
        <w:bottom w:val="none" w:sz="0" w:space="0" w:color="auto"/>
        <w:right w:val="none" w:sz="0" w:space="0" w:color="auto"/>
      </w:divBdr>
    </w:div>
    <w:div w:id="706950361">
      <w:bodyDiv w:val="1"/>
      <w:marLeft w:val="0"/>
      <w:marRight w:val="0"/>
      <w:marTop w:val="0"/>
      <w:marBottom w:val="0"/>
      <w:divBdr>
        <w:top w:val="none" w:sz="0" w:space="0" w:color="auto"/>
        <w:left w:val="none" w:sz="0" w:space="0" w:color="auto"/>
        <w:bottom w:val="none" w:sz="0" w:space="0" w:color="auto"/>
        <w:right w:val="none" w:sz="0" w:space="0" w:color="auto"/>
      </w:divBdr>
    </w:div>
    <w:div w:id="712005801">
      <w:bodyDiv w:val="1"/>
      <w:marLeft w:val="0"/>
      <w:marRight w:val="0"/>
      <w:marTop w:val="0"/>
      <w:marBottom w:val="0"/>
      <w:divBdr>
        <w:top w:val="none" w:sz="0" w:space="0" w:color="auto"/>
        <w:left w:val="none" w:sz="0" w:space="0" w:color="auto"/>
        <w:bottom w:val="none" w:sz="0" w:space="0" w:color="auto"/>
        <w:right w:val="none" w:sz="0" w:space="0" w:color="auto"/>
      </w:divBdr>
    </w:div>
    <w:div w:id="714818523">
      <w:bodyDiv w:val="1"/>
      <w:marLeft w:val="0"/>
      <w:marRight w:val="0"/>
      <w:marTop w:val="0"/>
      <w:marBottom w:val="0"/>
      <w:divBdr>
        <w:top w:val="none" w:sz="0" w:space="0" w:color="auto"/>
        <w:left w:val="none" w:sz="0" w:space="0" w:color="auto"/>
        <w:bottom w:val="none" w:sz="0" w:space="0" w:color="auto"/>
        <w:right w:val="none" w:sz="0" w:space="0" w:color="auto"/>
      </w:divBdr>
    </w:div>
    <w:div w:id="721366358">
      <w:bodyDiv w:val="1"/>
      <w:marLeft w:val="0"/>
      <w:marRight w:val="0"/>
      <w:marTop w:val="0"/>
      <w:marBottom w:val="0"/>
      <w:divBdr>
        <w:top w:val="none" w:sz="0" w:space="0" w:color="auto"/>
        <w:left w:val="none" w:sz="0" w:space="0" w:color="auto"/>
        <w:bottom w:val="none" w:sz="0" w:space="0" w:color="auto"/>
        <w:right w:val="none" w:sz="0" w:space="0" w:color="auto"/>
      </w:divBdr>
    </w:div>
    <w:div w:id="727145846">
      <w:bodyDiv w:val="1"/>
      <w:marLeft w:val="0"/>
      <w:marRight w:val="0"/>
      <w:marTop w:val="0"/>
      <w:marBottom w:val="0"/>
      <w:divBdr>
        <w:top w:val="none" w:sz="0" w:space="0" w:color="auto"/>
        <w:left w:val="none" w:sz="0" w:space="0" w:color="auto"/>
        <w:bottom w:val="none" w:sz="0" w:space="0" w:color="auto"/>
        <w:right w:val="none" w:sz="0" w:space="0" w:color="auto"/>
      </w:divBdr>
    </w:div>
    <w:div w:id="728042447">
      <w:bodyDiv w:val="1"/>
      <w:marLeft w:val="0"/>
      <w:marRight w:val="0"/>
      <w:marTop w:val="0"/>
      <w:marBottom w:val="0"/>
      <w:divBdr>
        <w:top w:val="none" w:sz="0" w:space="0" w:color="auto"/>
        <w:left w:val="none" w:sz="0" w:space="0" w:color="auto"/>
        <w:bottom w:val="none" w:sz="0" w:space="0" w:color="auto"/>
        <w:right w:val="none" w:sz="0" w:space="0" w:color="auto"/>
      </w:divBdr>
    </w:div>
    <w:div w:id="736174620">
      <w:bodyDiv w:val="1"/>
      <w:marLeft w:val="0"/>
      <w:marRight w:val="0"/>
      <w:marTop w:val="0"/>
      <w:marBottom w:val="0"/>
      <w:divBdr>
        <w:top w:val="none" w:sz="0" w:space="0" w:color="auto"/>
        <w:left w:val="none" w:sz="0" w:space="0" w:color="auto"/>
        <w:bottom w:val="none" w:sz="0" w:space="0" w:color="auto"/>
        <w:right w:val="none" w:sz="0" w:space="0" w:color="auto"/>
      </w:divBdr>
    </w:div>
    <w:div w:id="740755167">
      <w:bodyDiv w:val="1"/>
      <w:marLeft w:val="0"/>
      <w:marRight w:val="0"/>
      <w:marTop w:val="0"/>
      <w:marBottom w:val="0"/>
      <w:divBdr>
        <w:top w:val="none" w:sz="0" w:space="0" w:color="auto"/>
        <w:left w:val="none" w:sz="0" w:space="0" w:color="auto"/>
        <w:bottom w:val="none" w:sz="0" w:space="0" w:color="auto"/>
        <w:right w:val="none" w:sz="0" w:space="0" w:color="auto"/>
      </w:divBdr>
    </w:div>
    <w:div w:id="742264724">
      <w:bodyDiv w:val="1"/>
      <w:marLeft w:val="0"/>
      <w:marRight w:val="0"/>
      <w:marTop w:val="0"/>
      <w:marBottom w:val="0"/>
      <w:divBdr>
        <w:top w:val="none" w:sz="0" w:space="0" w:color="auto"/>
        <w:left w:val="none" w:sz="0" w:space="0" w:color="auto"/>
        <w:bottom w:val="none" w:sz="0" w:space="0" w:color="auto"/>
        <w:right w:val="none" w:sz="0" w:space="0" w:color="auto"/>
      </w:divBdr>
    </w:div>
    <w:div w:id="749736623">
      <w:bodyDiv w:val="1"/>
      <w:marLeft w:val="0"/>
      <w:marRight w:val="0"/>
      <w:marTop w:val="0"/>
      <w:marBottom w:val="0"/>
      <w:divBdr>
        <w:top w:val="none" w:sz="0" w:space="0" w:color="auto"/>
        <w:left w:val="none" w:sz="0" w:space="0" w:color="auto"/>
        <w:bottom w:val="none" w:sz="0" w:space="0" w:color="auto"/>
        <w:right w:val="none" w:sz="0" w:space="0" w:color="auto"/>
      </w:divBdr>
    </w:div>
    <w:div w:id="757365367">
      <w:bodyDiv w:val="1"/>
      <w:marLeft w:val="0"/>
      <w:marRight w:val="0"/>
      <w:marTop w:val="0"/>
      <w:marBottom w:val="0"/>
      <w:divBdr>
        <w:top w:val="none" w:sz="0" w:space="0" w:color="auto"/>
        <w:left w:val="none" w:sz="0" w:space="0" w:color="auto"/>
        <w:bottom w:val="none" w:sz="0" w:space="0" w:color="auto"/>
        <w:right w:val="none" w:sz="0" w:space="0" w:color="auto"/>
      </w:divBdr>
    </w:div>
    <w:div w:id="757872621">
      <w:bodyDiv w:val="1"/>
      <w:marLeft w:val="0"/>
      <w:marRight w:val="0"/>
      <w:marTop w:val="0"/>
      <w:marBottom w:val="0"/>
      <w:divBdr>
        <w:top w:val="none" w:sz="0" w:space="0" w:color="auto"/>
        <w:left w:val="none" w:sz="0" w:space="0" w:color="auto"/>
        <w:bottom w:val="none" w:sz="0" w:space="0" w:color="auto"/>
        <w:right w:val="none" w:sz="0" w:space="0" w:color="auto"/>
      </w:divBdr>
    </w:div>
    <w:div w:id="758135872">
      <w:bodyDiv w:val="1"/>
      <w:marLeft w:val="0"/>
      <w:marRight w:val="0"/>
      <w:marTop w:val="0"/>
      <w:marBottom w:val="0"/>
      <w:divBdr>
        <w:top w:val="none" w:sz="0" w:space="0" w:color="auto"/>
        <w:left w:val="none" w:sz="0" w:space="0" w:color="auto"/>
        <w:bottom w:val="none" w:sz="0" w:space="0" w:color="auto"/>
        <w:right w:val="none" w:sz="0" w:space="0" w:color="auto"/>
      </w:divBdr>
    </w:div>
    <w:div w:id="758797745">
      <w:bodyDiv w:val="1"/>
      <w:marLeft w:val="0"/>
      <w:marRight w:val="0"/>
      <w:marTop w:val="0"/>
      <w:marBottom w:val="0"/>
      <w:divBdr>
        <w:top w:val="none" w:sz="0" w:space="0" w:color="auto"/>
        <w:left w:val="none" w:sz="0" w:space="0" w:color="auto"/>
        <w:bottom w:val="none" w:sz="0" w:space="0" w:color="auto"/>
        <w:right w:val="none" w:sz="0" w:space="0" w:color="auto"/>
      </w:divBdr>
    </w:div>
    <w:div w:id="761878320">
      <w:bodyDiv w:val="1"/>
      <w:marLeft w:val="0"/>
      <w:marRight w:val="0"/>
      <w:marTop w:val="0"/>
      <w:marBottom w:val="0"/>
      <w:divBdr>
        <w:top w:val="none" w:sz="0" w:space="0" w:color="auto"/>
        <w:left w:val="none" w:sz="0" w:space="0" w:color="auto"/>
        <w:bottom w:val="none" w:sz="0" w:space="0" w:color="auto"/>
        <w:right w:val="none" w:sz="0" w:space="0" w:color="auto"/>
      </w:divBdr>
    </w:div>
    <w:div w:id="763454799">
      <w:bodyDiv w:val="1"/>
      <w:marLeft w:val="0"/>
      <w:marRight w:val="0"/>
      <w:marTop w:val="0"/>
      <w:marBottom w:val="0"/>
      <w:divBdr>
        <w:top w:val="none" w:sz="0" w:space="0" w:color="auto"/>
        <w:left w:val="none" w:sz="0" w:space="0" w:color="auto"/>
        <w:bottom w:val="none" w:sz="0" w:space="0" w:color="auto"/>
        <w:right w:val="none" w:sz="0" w:space="0" w:color="auto"/>
      </w:divBdr>
    </w:div>
    <w:div w:id="764769223">
      <w:bodyDiv w:val="1"/>
      <w:marLeft w:val="0"/>
      <w:marRight w:val="0"/>
      <w:marTop w:val="0"/>
      <w:marBottom w:val="0"/>
      <w:divBdr>
        <w:top w:val="none" w:sz="0" w:space="0" w:color="auto"/>
        <w:left w:val="none" w:sz="0" w:space="0" w:color="auto"/>
        <w:bottom w:val="none" w:sz="0" w:space="0" w:color="auto"/>
        <w:right w:val="none" w:sz="0" w:space="0" w:color="auto"/>
      </w:divBdr>
    </w:div>
    <w:div w:id="767307310">
      <w:bodyDiv w:val="1"/>
      <w:marLeft w:val="0"/>
      <w:marRight w:val="0"/>
      <w:marTop w:val="0"/>
      <w:marBottom w:val="0"/>
      <w:divBdr>
        <w:top w:val="none" w:sz="0" w:space="0" w:color="auto"/>
        <w:left w:val="none" w:sz="0" w:space="0" w:color="auto"/>
        <w:bottom w:val="none" w:sz="0" w:space="0" w:color="auto"/>
        <w:right w:val="none" w:sz="0" w:space="0" w:color="auto"/>
      </w:divBdr>
    </w:div>
    <w:div w:id="768157016">
      <w:bodyDiv w:val="1"/>
      <w:marLeft w:val="0"/>
      <w:marRight w:val="0"/>
      <w:marTop w:val="0"/>
      <w:marBottom w:val="0"/>
      <w:divBdr>
        <w:top w:val="none" w:sz="0" w:space="0" w:color="auto"/>
        <w:left w:val="none" w:sz="0" w:space="0" w:color="auto"/>
        <w:bottom w:val="none" w:sz="0" w:space="0" w:color="auto"/>
        <w:right w:val="none" w:sz="0" w:space="0" w:color="auto"/>
      </w:divBdr>
    </w:div>
    <w:div w:id="768355946">
      <w:bodyDiv w:val="1"/>
      <w:marLeft w:val="0"/>
      <w:marRight w:val="0"/>
      <w:marTop w:val="0"/>
      <w:marBottom w:val="0"/>
      <w:divBdr>
        <w:top w:val="none" w:sz="0" w:space="0" w:color="auto"/>
        <w:left w:val="none" w:sz="0" w:space="0" w:color="auto"/>
        <w:bottom w:val="none" w:sz="0" w:space="0" w:color="auto"/>
        <w:right w:val="none" w:sz="0" w:space="0" w:color="auto"/>
      </w:divBdr>
    </w:div>
    <w:div w:id="771391285">
      <w:bodyDiv w:val="1"/>
      <w:marLeft w:val="0"/>
      <w:marRight w:val="0"/>
      <w:marTop w:val="0"/>
      <w:marBottom w:val="0"/>
      <w:divBdr>
        <w:top w:val="none" w:sz="0" w:space="0" w:color="auto"/>
        <w:left w:val="none" w:sz="0" w:space="0" w:color="auto"/>
        <w:bottom w:val="none" w:sz="0" w:space="0" w:color="auto"/>
        <w:right w:val="none" w:sz="0" w:space="0" w:color="auto"/>
      </w:divBdr>
    </w:div>
    <w:div w:id="776490704">
      <w:bodyDiv w:val="1"/>
      <w:marLeft w:val="0"/>
      <w:marRight w:val="0"/>
      <w:marTop w:val="0"/>
      <w:marBottom w:val="0"/>
      <w:divBdr>
        <w:top w:val="none" w:sz="0" w:space="0" w:color="auto"/>
        <w:left w:val="none" w:sz="0" w:space="0" w:color="auto"/>
        <w:bottom w:val="none" w:sz="0" w:space="0" w:color="auto"/>
        <w:right w:val="none" w:sz="0" w:space="0" w:color="auto"/>
      </w:divBdr>
    </w:div>
    <w:div w:id="777410805">
      <w:bodyDiv w:val="1"/>
      <w:marLeft w:val="0"/>
      <w:marRight w:val="0"/>
      <w:marTop w:val="0"/>
      <w:marBottom w:val="0"/>
      <w:divBdr>
        <w:top w:val="none" w:sz="0" w:space="0" w:color="auto"/>
        <w:left w:val="none" w:sz="0" w:space="0" w:color="auto"/>
        <w:bottom w:val="none" w:sz="0" w:space="0" w:color="auto"/>
        <w:right w:val="none" w:sz="0" w:space="0" w:color="auto"/>
      </w:divBdr>
    </w:div>
    <w:div w:id="779254224">
      <w:bodyDiv w:val="1"/>
      <w:marLeft w:val="0"/>
      <w:marRight w:val="0"/>
      <w:marTop w:val="0"/>
      <w:marBottom w:val="0"/>
      <w:divBdr>
        <w:top w:val="none" w:sz="0" w:space="0" w:color="auto"/>
        <w:left w:val="none" w:sz="0" w:space="0" w:color="auto"/>
        <w:bottom w:val="none" w:sz="0" w:space="0" w:color="auto"/>
        <w:right w:val="none" w:sz="0" w:space="0" w:color="auto"/>
      </w:divBdr>
    </w:div>
    <w:div w:id="780420570">
      <w:bodyDiv w:val="1"/>
      <w:marLeft w:val="0"/>
      <w:marRight w:val="0"/>
      <w:marTop w:val="0"/>
      <w:marBottom w:val="0"/>
      <w:divBdr>
        <w:top w:val="none" w:sz="0" w:space="0" w:color="auto"/>
        <w:left w:val="none" w:sz="0" w:space="0" w:color="auto"/>
        <w:bottom w:val="none" w:sz="0" w:space="0" w:color="auto"/>
        <w:right w:val="none" w:sz="0" w:space="0" w:color="auto"/>
      </w:divBdr>
    </w:div>
    <w:div w:id="781263030">
      <w:bodyDiv w:val="1"/>
      <w:marLeft w:val="0"/>
      <w:marRight w:val="0"/>
      <w:marTop w:val="0"/>
      <w:marBottom w:val="0"/>
      <w:divBdr>
        <w:top w:val="none" w:sz="0" w:space="0" w:color="auto"/>
        <w:left w:val="none" w:sz="0" w:space="0" w:color="auto"/>
        <w:bottom w:val="none" w:sz="0" w:space="0" w:color="auto"/>
        <w:right w:val="none" w:sz="0" w:space="0" w:color="auto"/>
      </w:divBdr>
    </w:div>
    <w:div w:id="797143048">
      <w:bodyDiv w:val="1"/>
      <w:marLeft w:val="0"/>
      <w:marRight w:val="0"/>
      <w:marTop w:val="0"/>
      <w:marBottom w:val="0"/>
      <w:divBdr>
        <w:top w:val="none" w:sz="0" w:space="0" w:color="auto"/>
        <w:left w:val="none" w:sz="0" w:space="0" w:color="auto"/>
        <w:bottom w:val="none" w:sz="0" w:space="0" w:color="auto"/>
        <w:right w:val="none" w:sz="0" w:space="0" w:color="auto"/>
      </w:divBdr>
    </w:div>
    <w:div w:id="800226614">
      <w:bodyDiv w:val="1"/>
      <w:marLeft w:val="0"/>
      <w:marRight w:val="0"/>
      <w:marTop w:val="0"/>
      <w:marBottom w:val="0"/>
      <w:divBdr>
        <w:top w:val="none" w:sz="0" w:space="0" w:color="auto"/>
        <w:left w:val="none" w:sz="0" w:space="0" w:color="auto"/>
        <w:bottom w:val="none" w:sz="0" w:space="0" w:color="auto"/>
        <w:right w:val="none" w:sz="0" w:space="0" w:color="auto"/>
      </w:divBdr>
    </w:div>
    <w:div w:id="803307318">
      <w:bodyDiv w:val="1"/>
      <w:marLeft w:val="0"/>
      <w:marRight w:val="0"/>
      <w:marTop w:val="0"/>
      <w:marBottom w:val="0"/>
      <w:divBdr>
        <w:top w:val="none" w:sz="0" w:space="0" w:color="auto"/>
        <w:left w:val="none" w:sz="0" w:space="0" w:color="auto"/>
        <w:bottom w:val="none" w:sz="0" w:space="0" w:color="auto"/>
        <w:right w:val="none" w:sz="0" w:space="0" w:color="auto"/>
      </w:divBdr>
    </w:div>
    <w:div w:id="803548185">
      <w:bodyDiv w:val="1"/>
      <w:marLeft w:val="0"/>
      <w:marRight w:val="0"/>
      <w:marTop w:val="0"/>
      <w:marBottom w:val="0"/>
      <w:divBdr>
        <w:top w:val="none" w:sz="0" w:space="0" w:color="auto"/>
        <w:left w:val="none" w:sz="0" w:space="0" w:color="auto"/>
        <w:bottom w:val="none" w:sz="0" w:space="0" w:color="auto"/>
        <w:right w:val="none" w:sz="0" w:space="0" w:color="auto"/>
      </w:divBdr>
    </w:div>
    <w:div w:id="808206029">
      <w:bodyDiv w:val="1"/>
      <w:marLeft w:val="0"/>
      <w:marRight w:val="0"/>
      <w:marTop w:val="0"/>
      <w:marBottom w:val="0"/>
      <w:divBdr>
        <w:top w:val="none" w:sz="0" w:space="0" w:color="auto"/>
        <w:left w:val="none" w:sz="0" w:space="0" w:color="auto"/>
        <w:bottom w:val="none" w:sz="0" w:space="0" w:color="auto"/>
        <w:right w:val="none" w:sz="0" w:space="0" w:color="auto"/>
      </w:divBdr>
    </w:div>
    <w:div w:id="811217546">
      <w:bodyDiv w:val="1"/>
      <w:marLeft w:val="0"/>
      <w:marRight w:val="0"/>
      <w:marTop w:val="0"/>
      <w:marBottom w:val="0"/>
      <w:divBdr>
        <w:top w:val="none" w:sz="0" w:space="0" w:color="auto"/>
        <w:left w:val="none" w:sz="0" w:space="0" w:color="auto"/>
        <w:bottom w:val="none" w:sz="0" w:space="0" w:color="auto"/>
        <w:right w:val="none" w:sz="0" w:space="0" w:color="auto"/>
      </w:divBdr>
    </w:div>
    <w:div w:id="813765230">
      <w:bodyDiv w:val="1"/>
      <w:marLeft w:val="0"/>
      <w:marRight w:val="0"/>
      <w:marTop w:val="0"/>
      <w:marBottom w:val="0"/>
      <w:divBdr>
        <w:top w:val="none" w:sz="0" w:space="0" w:color="auto"/>
        <w:left w:val="none" w:sz="0" w:space="0" w:color="auto"/>
        <w:bottom w:val="none" w:sz="0" w:space="0" w:color="auto"/>
        <w:right w:val="none" w:sz="0" w:space="0" w:color="auto"/>
      </w:divBdr>
    </w:div>
    <w:div w:id="815991213">
      <w:bodyDiv w:val="1"/>
      <w:marLeft w:val="0"/>
      <w:marRight w:val="0"/>
      <w:marTop w:val="0"/>
      <w:marBottom w:val="0"/>
      <w:divBdr>
        <w:top w:val="none" w:sz="0" w:space="0" w:color="auto"/>
        <w:left w:val="none" w:sz="0" w:space="0" w:color="auto"/>
        <w:bottom w:val="none" w:sz="0" w:space="0" w:color="auto"/>
        <w:right w:val="none" w:sz="0" w:space="0" w:color="auto"/>
      </w:divBdr>
    </w:div>
    <w:div w:id="819345825">
      <w:bodyDiv w:val="1"/>
      <w:marLeft w:val="0"/>
      <w:marRight w:val="0"/>
      <w:marTop w:val="0"/>
      <w:marBottom w:val="0"/>
      <w:divBdr>
        <w:top w:val="none" w:sz="0" w:space="0" w:color="auto"/>
        <w:left w:val="none" w:sz="0" w:space="0" w:color="auto"/>
        <w:bottom w:val="none" w:sz="0" w:space="0" w:color="auto"/>
        <w:right w:val="none" w:sz="0" w:space="0" w:color="auto"/>
      </w:divBdr>
    </w:div>
    <w:div w:id="820318392">
      <w:bodyDiv w:val="1"/>
      <w:marLeft w:val="0"/>
      <w:marRight w:val="0"/>
      <w:marTop w:val="0"/>
      <w:marBottom w:val="0"/>
      <w:divBdr>
        <w:top w:val="none" w:sz="0" w:space="0" w:color="auto"/>
        <w:left w:val="none" w:sz="0" w:space="0" w:color="auto"/>
        <w:bottom w:val="none" w:sz="0" w:space="0" w:color="auto"/>
        <w:right w:val="none" w:sz="0" w:space="0" w:color="auto"/>
      </w:divBdr>
    </w:div>
    <w:div w:id="820805628">
      <w:bodyDiv w:val="1"/>
      <w:marLeft w:val="0"/>
      <w:marRight w:val="0"/>
      <w:marTop w:val="0"/>
      <w:marBottom w:val="0"/>
      <w:divBdr>
        <w:top w:val="none" w:sz="0" w:space="0" w:color="auto"/>
        <w:left w:val="none" w:sz="0" w:space="0" w:color="auto"/>
        <w:bottom w:val="none" w:sz="0" w:space="0" w:color="auto"/>
        <w:right w:val="none" w:sz="0" w:space="0" w:color="auto"/>
      </w:divBdr>
    </w:div>
    <w:div w:id="829179040">
      <w:bodyDiv w:val="1"/>
      <w:marLeft w:val="0"/>
      <w:marRight w:val="0"/>
      <w:marTop w:val="0"/>
      <w:marBottom w:val="0"/>
      <w:divBdr>
        <w:top w:val="none" w:sz="0" w:space="0" w:color="auto"/>
        <w:left w:val="none" w:sz="0" w:space="0" w:color="auto"/>
        <w:bottom w:val="none" w:sz="0" w:space="0" w:color="auto"/>
        <w:right w:val="none" w:sz="0" w:space="0" w:color="auto"/>
      </w:divBdr>
    </w:div>
    <w:div w:id="829711042">
      <w:bodyDiv w:val="1"/>
      <w:marLeft w:val="0"/>
      <w:marRight w:val="0"/>
      <w:marTop w:val="0"/>
      <w:marBottom w:val="0"/>
      <w:divBdr>
        <w:top w:val="none" w:sz="0" w:space="0" w:color="auto"/>
        <w:left w:val="none" w:sz="0" w:space="0" w:color="auto"/>
        <w:bottom w:val="none" w:sz="0" w:space="0" w:color="auto"/>
        <w:right w:val="none" w:sz="0" w:space="0" w:color="auto"/>
      </w:divBdr>
    </w:div>
    <w:div w:id="832836432">
      <w:bodyDiv w:val="1"/>
      <w:marLeft w:val="0"/>
      <w:marRight w:val="0"/>
      <w:marTop w:val="0"/>
      <w:marBottom w:val="0"/>
      <w:divBdr>
        <w:top w:val="none" w:sz="0" w:space="0" w:color="auto"/>
        <w:left w:val="none" w:sz="0" w:space="0" w:color="auto"/>
        <w:bottom w:val="none" w:sz="0" w:space="0" w:color="auto"/>
        <w:right w:val="none" w:sz="0" w:space="0" w:color="auto"/>
      </w:divBdr>
    </w:div>
    <w:div w:id="834295451">
      <w:bodyDiv w:val="1"/>
      <w:marLeft w:val="0"/>
      <w:marRight w:val="0"/>
      <w:marTop w:val="0"/>
      <w:marBottom w:val="0"/>
      <w:divBdr>
        <w:top w:val="none" w:sz="0" w:space="0" w:color="auto"/>
        <w:left w:val="none" w:sz="0" w:space="0" w:color="auto"/>
        <w:bottom w:val="none" w:sz="0" w:space="0" w:color="auto"/>
        <w:right w:val="none" w:sz="0" w:space="0" w:color="auto"/>
      </w:divBdr>
    </w:div>
    <w:div w:id="836963589">
      <w:bodyDiv w:val="1"/>
      <w:marLeft w:val="0"/>
      <w:marRight w:val="0"/>
      <w:marTop w:val="0"/>
      <w:marBottom w:val="0"/>
      <w:divBdr>
        <w:top w:val="none" w:sz="0" w:space="0" w:color="auto"/>
        <w:left w:val="none" w:sz="0" w:space="0" w:color="auto"/>
        <w:bottom w:val="none" w:sz="0" w:space="0" w:color="auto"/>
        <w:right w:val="none" w:sz="0" w:space="0" w:color="auto"/>
      </w:divBdr>
    </w:div>
    <w:div w:id="837765141">
      <w:bodyDiv w:val="1"/>
      <w:marLeft w:val="0"/>
      <w:marRight w:val="0"/>
      <w:marTop w:val="0"/>
      <w:marBottom w:val="0"/>
      <w:divBdr>
        <w:top w:val="none" w:sz="0" w:space="0" w:color="auto"/>
        <w:left w:val="none" w:sz="0" w:space="0" w:color="auto"/>
        <w:bottom w:val="none" w:sz="0" w:space="0" w:color="auto"/>
        <w:right w:val="none" w:sz="0" w:space="0" w:color="auto"/>
      </w:divBdr>
    </w:div>
    <w:div w:id="838009904">
      <w:bodyDiv w:val="1"/>
      <w:marLeft w:val="0"/>
      <w:marRight w:val="0"/>
      <w:marTop w:val="0"/>
      <w:marBottom w:val="0"/>
      <w:divBdr>
        <w:top w:val="none" w:sz="0" w:space="0" w:color="auto"/>
        <w:left w:val="none" w:sz="0" w:space="0" w:color="auto"/>
        <w:bottom w:val="none" w:sz="0" w:space="0" w:color="auto"/>
        <w:right w:val="none" w:sz="0" w:space="0" w:color="auto"/>
      </w:divBdr>
    </w:div>
    <w:div w:id="841512081">
      <w:bodyDiv w:val="1"/>
      <w:marLeft w:val="0"/>
      <w:marRight w:val="0"/>
      <w:marTop w:val="0"/>
      <w:marBottom w:val="0"/>
      <w:divBdr>
        <w:top w:val="none" w:sz="0" w:space="0" w:color="auto"/>
        <w:left w:val="none" w:sz="0" w:space="0" w:color="auto"/>
        <w:bottom w:val="none" w:sz="0" w:space="0" w:color="auto"/>
        <w:right w:val="none" w:sz="0" w:space="0" w:color="auto"/>
      </w:divBdr>
    </w:div>
    <w:div w:id="845635565">
      <w:bodyDiv w:val="1"/>
      <w:marLeft w:val="0"/>
      <w:marRight w:val="0"/>
      <w:marTop w:val="0"/>
      <w:marBottom w:val="0"/>
      <w:divBdr>
        <w:top w:val="none" w:sz="0" w:space="0" w:color="auto"/>
        <w:left w:val="none" w:sz="0" w:space="0" w:color="auto"/>
        <w:bottom w:val="none" w:sz="0" w:space="0" w:color="auto"/>
        <w:right w:val="none" w:sz="0" w:space="0" w:color="auto"/>
      </w:divBdr>
    </w:div>
    <w:div w:id="848564296">
      <w:bodyDiv w:val="1"/>
      <w:marLeft w:val="0"/>
      <w:marRight w:val="0"/>
      <w:marTop w:val="0"/>
      <w:marBottom w:val="0"/>
      <w:divBdr>
        <w:top w:val="none" w:sz="0" w:space="0" w:color="auto"/>
        <w:left w:val="none" w:sz="0" w:space="0" w:color="auto"/>
        <w:bottom w:val="none" w:sz="0" w:space="0" w:color="auto"/>
        <w:right w:val="none" w:sz="0" w:space="0" w:color="auto"/>
      </w:divBdr>
    </w:div>
    <w:div w:id="850216007">
      <w:bodyDiv w:val="1"/>
      <w:marLeft w:val="0"/>
      <w:marRight w:val="0"/>
      <w:marTop w:val="0"/>
      <w:marBottom w:val="0"/>
      <w:divBdr>
        <w:top w:val="none" w:sz="0" w:space="0" w:color="auto"/>
        <w:left w:val="none" w:sz="0" w:space="0" w:color="auto"/>
        <w:bottom w:val="none" w:sz="0" w:space="0" w:color="auto"/>
        <w:right w:val="none" w:sz="0" w:space="0" w:color="auto"/>
      </w:divBdr>
    </w:div>
    <w:div w:id="851727778">
      <w:bodyDiv w:val="1"/>
      <w:marLeft w:val="0"/>
      <w:marRight w:val="0"/>
      <w:marTop w:val="0"/>
      <w:marBottom w:val="0"/>
      <w:divBdr>
        <w:top w:val="none" w:sz="0" w:space="0" w:color="auto"/>
        <w:left w:val="none" w:sz="0" w:space="0" w:color="auto"/>
        <w:bottom w:val="none" w:sz="0" w:space="0" w:color="auto"/>
        <w:right w:val="none" w:sz="0" w:space="0" w:color="auto"/>
      </w:divBdr>
    </w:div>
    <w:div w:id="856387700">
      <w:bodyDiv w:val="1"/>
      <w:marLeft w:val="0"/>
      <w:marRight w:val="0"/>
      <w:marTop w:val="0"/>
      <w:marBottom w:val="0"/>
      <w:divBdr>
        <w:top w:val="none" w:sz="0" w:space="0" w:color="auto"/>
        <w:left w:val="none" w:sz="0" w:space="0" w:color="auto"/>
        <w:bottom w:val="none" w:sz="0" w:space="0" w:color="auto"/>
        <w:right w:val="none" w:sz="0" w:space="0" w:color="auto"/>
      </w:divBdr>
    </w:div>
    <w:div w:id="857743634">
      <w:bodyDiv w:val="1"/>
      <w:marLeft w:val="0"/>
      <w:marRight w:val="0"/>
      <w:marTop w:val="0"/>
      <w:marBottom w:val="0"/>
      <w:divBdr>
        <w:top w:val="none" w:sz="0" w:space="0" w:color="auto"/>
        <w:left w:val="none" w:sz="0" w:space="0" w:color="auto"/>
        <w:bottom w:val="none" w:sz="0" w:space="0" w:color="auto"/>
        <w:right w:val="none" w:sz="0" w:space="0" w:color="auto"/>
      </w:divBdr>
    </w:div>
    <w:div w:id="860321905">
      <w:bodyDiv w:val="1"/>
      <w:marLeft w:val="0"/>
      <w:marRight w:val="0"/>
      <w:marTop w:val="0"/>
      <w:marBottom w:val="0"/>
      <w:divBdr>
        <w:top w:val="none" w:sz="0" w:space="0" w:color="auto"/>
        <w:left w:val="none" w:sz="0" w:space="0" w:color="auto"/>
        <w:bottom w:val="none" w:sz="0" w:space="0" w:color="auto"/>
        <w:right w:val="none" w:sz="0" w:space="0" w:color="auto"/>
      </w:divBdr>
    </w:div>
    <w:div w:id="862788095">
      <w:bodyDiv w:val="1"/>
      <w:marLeft w:val="0"/>
      <w:marRight w:val="0"/>
      <w:marTop w:val="0"/>
      <w:marBottom w:val="0"/>
      <w:divBdr>
        <w:top w:val="none" w:sz="0" w:space="0" w:color="auto"/>
        <w:left w:val="none" w:sz="0" w:space="0" w:color="auto"/>
        <w:bottom w:val="none" w:sz="0" w:space="0" w:color="auto"/>
        <w:right w:val="none" w:sz="0" w:space="0" w:color="auto"/>
      </w:divBdr>
    </w:div>
    <w:div w:id="864632214">
      <w:bodyDiv w:val="1"/>
      <w:marLeft w:val="0"/>
      <w:marRight w:val="0"/>
      <w:marTop w:val="0"/>
      <w:marBottom w:val="0"/>
      <w:divBdr>
        <w:top w:val="none" w:sz="0" w:space="0" w:color="auto"/>
        <w:left w:val="none" w:sz="0" w:space="0" w:color="auto"/>
        <w:bottom w:val="none" w:sz="0" w:space="0" w:color="auto"/>
        <w:right w:val="none" w:sz="0" w:space="0" w:color="auto"/>
      </w:divBdr>
    </w:div>
    <w:div w:id="865673933">
      <w:bodyDiv w:val="1"/>
      <w:marLeft w:val="0"/>
      <w:marRight w:val="0"/>
      <w:marTop w:val="0"/>
      <w:marBottom w:val="0"/>
      <w:divBdr>
        <w:top w:val="none" w:sz="0" w:space="0" w:color="auto"/>
        <w:left w:val="none" w:sz="0" w:space="0" w:color="auto"/>
        <w:bottom w:val="none" w:sz="0" w:space="0" w:color="auto"/>
        <w:right w:val="none" w:sz="0" w:space="0" w:color="auto"/>
      </w:divBdr>
    </w:div>
    <w:div w:id="873806755">
      <w:bodyDiv w:val="1"/>
      <w:marLeft w:val="0"/>
      <w:marRight w:val="0"/>
      <w:marTop w:val="0"/>
      <w:marBottom w:val="0"/>
      <w:divBdr>
        <w:top w:val="none" w:sz="0" w:space="0" w:color="auto"/>
        <w:left w:val="none" w:sz="0" w:space="0" w:color="auto"/>
        <w:bottom w:val="none" w:sz="0" w:space="0" w:color="auto"/>
        <w:right w:val="none" w:sz="0" w:space="0" w:color="auto"/>
      </w:divBdr>
    </w:div>
    <w:div w:id="874543032">
      <w:bodyDiv w:val="1"/>
      <w:marLeft w:val="0"/>
      <w:marRight w:val="0"/>
      <w:marTop w:val="0"/>
      <w:marBottom w:val="0"/>
      <w:divBdr>
        <w:top w:val="none" w:sz="0" w:space="0" w:color="auto"/>
        <w:left w:val="none" w:sz="0" w:space="0" w:color="auto"/>
        <w:bottom w:val="none" w:sz="0" w:space="0" w:color="auto"/>
        <w:right w:val="none" w:sz="0" w:space="0" w:color="auto"/>
      </w:divBdr>
    </w:div>
    <w:div w:id="878660538">
      <w:bodyDiv w:val="1"/>
      <w:marLeft w:val="0"/>
      <w:marRight w:val="0"/>
      <w:marTop w:val="0"/>
      <w:marBottom w:val="0"/>
      <w:divBdr>
        <w:top w:val="none" w:sz="0" w:space="0" w:color="auto"/>
        <w:left w:val="none" w:sz="0" w:space="0" w:color="auto"/>
        <w:bottom w:val="none" w:sz="0" w:space="0" w:color="auto"/>
        <w:right w:val="none" w:sz="0" w:space="0" w:color="auto"/>
      </w:divBdr>
    </w:div>
    <w:div w:id="886919441">
      <w:bodyDiv w:val="1"/>
      <w:marLeft w:val="0"/>
      <w:marRight w:val="0"/>
      <w:marTop w:val="0"/>
      <w:marBottom w:val="0"/>
      <w:divBdr>
        <w:top w:val="none" w:sz="0" w:space="0" w:color="auto"/>
        <w:left w:val="none" w:sz="0" w:space="0" w:color="auto"/>
        <w:bottom w:val="none" w:sz="0" w:space="0" w:color="auto"/>
        <w:right w:val="none" w:sz="0" w:space="0" w:color="auto"/>
      </w:divBdr>
    </w:div>
    <w:div w:id="889421432">
      <w:bodyDiv w:val="1"/>
      <w:marLeft w:val="0"/>
      <w:marRight w:val="0"/>
      <w:marTop w:val="0"/>
      <w:marBottom w:val="0"/>
      <w:divBdr>
        <w:top w:val="none" w:sz="0" w:space="0" w:color="auto"/>
        <w:left w:val="none" w:sz="0" w:space="0" w:color="auto"/>
        <w:bottom w:val="none" w:sz="0" w:space="0" w:color="auto"/>
        <w:right w:val="none" w:sz="0" w:space="0" w:color="auto"/>
      </w:divBdr>
    </w:div>
    <w:div w:id="894316940">
      <w:bodyDiv w:val="1"/>
      <w:marLeft w:val="0"/>
      <w:marRight w:val="0"/>
      <w:marTop w:val="0"/>
      <w:marBottom w:val="0"/>
      <w:divBdr>
        <w:top w:val="none" w:sz="0" w:space="0" w:color="auto"/>
        <w:left w:val="none" w:sz="0" w:space="0" w:color="auto"/>
        <w:bottom w:val="none" w:sz="0" w:space="0" w:color="auto"/>
        <w:right w:val="none" w:sz="0" w:space="0" w:color="auto"/>
      </w:divBdr>
    </w:div>
    <w:div w:id="898244316">
      <w:bodyDiv w:val="1"/>
      <w:marLeft w:val="0"/>
      <w:marRight w:val="0"/>
      <w:marTop w:val="0"/>
      <w:marBottom w:val="0"/>
      <w:divBdr>
        <w:top w:val="none" w:sz="0" w:space="0" w:color="auto"/>
        <w:left w:val="none" w:sz="0" w:space="0" w:color="auto"/>
        <w:bottom w:val="none" w:sz="0" w:space="0" w:color="auto"/>
        <w:right w:val="none" w:sz="0" w:space="0" w:color="auto"/>
      </w:divBdr>
    </w:div>
    <w:div w:id="899752544">
      <w:bodyDiv w:val="1"/>
      <w:marLeft w:val="0"/>
      <w:marRight w:val="0"/>
      <w:marTop w:val="0"/>
      <w:marBottom w:val="0"/>
      <w:divBdr>
        <w:top w:val="none" w:sz="0" w:space="0" w:color="auto"/>
        <w:left w:val="none" w:sz="0" w:space="0" w:color="auto"/>
        <w:bottom w:val="none" w:sz="0" w:space="0" w:color="auto"/>
        <w:right w:val="none" w:sz="0" w:space="0" w:color="auto"/>
      </w:divBdr>
    </w:div>
    <w:div w:id="900753550">
      <w:bodyDiv w:val="1"/>
      <w:marLeft w:val="0"/>
      <w:marRight w:val="0"/>
      <w:marTop w:val="0"/>
      <w:marBottom w:val="0"/>
      <w:divBdr>
        <w:top w:val="none" w:sz="0" w:space="0" w:color="auto"/>
        <w:left w:val="none" w:sz="0" w:space="0" w:color="auto"/>
        <w:bottom w:val="none" w:sz="0" w:space="0" w:color="auto"/>
        <w:right w:val="none" w:sz="0" w:space="0" w:color="auto"/>
      </w:divBdr>
    </w:div>
    <w:div w:id="901646657">
      <w:bodyDiv w:val="1"/>
      <w:marLeft w:val="0"/>
      <w:marRight w:val="0"/>
      <w:marTop w:val="0"/>
      <w:marBottom w:val="0"/>
      <w:divBdr>
        <w:top w:val="none" w:sz="0" w:space="0" w:color="auto"/>
        <w:left w:val="none" w:sz="0" w:space="0" w:color="auto"/>
        <w:bottom w:val="none" w:sz="0" w:space="0" w:color="auto"/>
        <w:right w:val="none" w:sz="0" w:space="0" w:color="auto"/>
      </w:divBdr>
    </w:div>
    <w:div w:id="905380664">
      <w:bodyDiv w:val="1"/>
      <w:marLeft w:val="0"/>
      <w:marRight w:val="0"/>
      <w:marTop w:val="0"/>
      <w:marBottom w:val="0"/>
      <w:divBdr>
        <w:top w:val="none" w:sz="0" w:space="0" w:color="auto"/>
        <w:left w:val="none" w:sz="0" w:space="0" w:color="auto"/>
        <w:bottom w:val="none" w:sz="0" w:space="0" w:color="auto"/>
        <w:right w:val="none" w:sz="0" w:space="0" w:color="auto"/>
      </w:divBdr>
    </w:div>
    <w:div w:id="918104252">
      <w:bodyDiv w:val="1"/>
      <w:marLeft w:val="0"/>
      <w:marRight w:val="0"/>
      <w:marTop w:val="0"/>
      <w:marBottom w:val="0"/>
      <w:divBdr>
        <w:top w:val="none" w:sz="0" w:space="0" w:color="auto"/>
        <w:left w:val="none" w:sz="0" w:space="0" w:color="auto"/>
        <w:bottom w:val="none" w:sz="0" w:space="0" w:color="auto"/>
        <w:right w:val="none" w:sz="0" w:space="0" w:color="auto"/>
      </w:divBdr>
    </w:div>
    <w:div w:id="919145739">
      <w:bodyDiv w:val="1"/>
      <w:marLeft w:val="0"/>
      <w:marRight w:val="0"/>
      <w:marTop w:val="0"/>
      <w:marBottom w:val="0"/>
      <w:divBdr>
        <w:top w:val="none" w:sz="0" w:space="0" w:color="auto"/>
        <w:left w:val="none" w:sz="0" w:space="0" w:color="auto"/>
        <w:bottom w:val="none" w:sz="0" w:space="0" w:color="auto"/>
        <w:right w:val="none" w:sz="0" w:space="0" w:color="auto"/>
      </w:divBdr>
    </w:div>
    <w:div w:id="920599144">
      <w:bodyDiv w:val="1"/>
      <w:marLeft w:val="0"/>
      <w:marRight w:val="0"/>
      <w:marTop w:val="0"/>
      <w:marBottom w:val="0"/>
      <w:divBdr>
        <w:top w:val="none" w:sz="0" w:space="0" w:color="auto"/>
        <w:left w:val="none" w:sz="0" w:space="0" w:color="auto"/>
        <w:bottom w:val="none" w:sz="0" w:space="0" w:color="auto"/>
        <w:right w:val="none" w:sz="0" w:space="0" w:color="auto"/>
      </w:divBdr>
    </w:div>
    <w:div w:id="928588453">
      <w:bodyDiv w:val="1"/>
      <w:marLeft w:val="0"/>
      <w:marRight w:val="0"/>
      <w:marTop w:val="0"/>
      <w:marBottom w:val="0"/>
      <w:divBdr>
        <w:top w:val="none" w:sz="0" w:space="0" w:color="auto"/>
        <w:left w:val="none" w:sz="0" w:space="0" w:color="auto"/>
        <w:bottom w:val="none" w:sz="0" w:space="0" w:color="auto"/>
        <w:right w:val="none" w:sz="0" w:space="0" w:color="auto"/>
      </w:divBdr>
    </w:div>
    <w:div w:id="932857327">
      <w:bodyDiv w:val="1"/>
      <w:marLeft w:val="0"/>
      <w:marRight w:val="0"/>
      <w:marTop w:val="0"/>
      <w:marBottom w:val="0"/>
      <w:divBdr>
        <w:top w:val="none" w:sz="0" w:space="0" w:color="auto"/>
        <w:left w:val="none" w:sz="0" w:space="0" w:color="auto"/>
        <w:bottom w:val="none" w:sz="0" w:space="0" w:color="auto"/>
        <w:right w:val="none" w:sz="0" w:space="0" w:color="auto"/>
      </w:divBdr>
    </w:div>
    <w:div w:id="932934794">
      <w:bodyDiv w:val="1"/>
      <w:marLeft w:val="0"/>
      <w:marRight w:val="0"/>
      <w:marTop w:val="0"/>
      <w:marBottom w:val="0"/>
      <w:divBdr>
        <w:top w:val="none" w:sz="0" w:space="0" w:color="auto"/>
        <w:left w:val="none" w:sz="0" w:space="0" w:color="auto"/>
        <w:bottom w:val="none" w:sz="0" w:space="0" w:color="auto"/>
        <w:right w:val="none" w:sz="0" w:space="0" w:color="auto"/>
      </w:divBdr>
    </w:div>
    <w:div w:id="935360616">
      <w:bodyDiv w:val="1"/>
      <w:marLeft w:val="0"/>
      <w:marRight w:val="0"/>
      <w:marTop w:val="0"/>
      <w:marBottom w:val="0"/>
      <w:divBdr>
        <w:top w:val="none" w:sz="0" w:space="0" w:color="auto"/>
        <w:left w:val="none" w:sz="0" w:space="0" w:color="auto"/>
        <w:bottom w:val="none" w:sz="0" w:space="0" w:color="auto"/>
        <w:right w:val="none" w:sz="0" w:space="0" w:color="auto"/>
      </w:divBdr>
    </w:div>
    <w:div w:id="936866444">
      <w:bodyDiv w:val="1"/>
      <w:marLeft w:val="0"/>
      <w:marRight w:val="0"/>
      <w:marTop w:val="0"/>
      <w:marBottom w:val="0"/>
      <w:divBdr>
        <w:top w:val="none" w:sz="0" w:space="0" w:color="auto"/>
        <w:left w:val="none" w:sz="0" w:space="0" w:color="auto"/>
        <w:bottom w:val="none" w:sz="0" w:space="0" w:color="auto"/>
        <w:right w:val="none" w:sz="0" w:space="0" w:color="auto"/>
      </w:divBdr>
    </w:div>
    <w:div w:id="937445736">
      <w:bodyDiv w:val="1"/>
      <w:marLeft w:val="0"/>
      <w:marRight w:val="0"/>
      <w:marTop w:val="0"/>
      <w:marBottom w:val="0"/>
      <w:divBdr>
        <w:top w:val="none" w:sz="0" w:space="0" w:color="auto"/>
        <w:left w:val="none" w:sz="0" w:space="0" w:color="auto"/>
        <w:bottom w:val="none" w:sz="0" w:space="0" w:color="auto"/>
        <w:right w:val="none" w:sz="0" w:space="0" w:color="auto"/>
      </w:divBdr>
    </w:div>
    <w:div w:id="940186020">
      <w:bodyDiv w:val="1"/>
      <w:marLeft w:val="0"/>
      <w:marRight w:val="0"/>
      <w:marTop w:val="0"/>
      <w:marBottom w:val="0"/>
      <w:divBdr>
        <w:top w:val="none" w:sz="0" w:space="0" w:color="auto"/>
        <w:left w:val="none" w:sz="0" w:space="0" w:color="auto"/>
        <w:bottom w:val="none" w:sz="0" w:space="0" w:color="auto"/>
        <w:right w:val="none" w:sz="0" w:space="0" w:color="auto"/>
      </w:divBdr>
    </w:div>
    <w:div w:id="942610932">
      <w:bodyDiv w:val="1"/>
      <w:marLeft w:val="0"/>
      <w:marRight w:val="0"/>
      <w:marTop w:val="0"/>
      <w:marBottom w:val="0"/>
      <w:divBdr>
        <w:top w:val="none" w:sz="0" w:space="0" w:color="auto"/>
        <w:left w:val="none" w:sz="0" w:space="0" w:color="auto"/>
        <w:bottom w:val="none" w:sz="0" w:space="0" w:color="auto"/>
        <w:right w:val="none" w:sz="0" w:space="0" w:color="auto"/>
      </w:divBdr>
    </w:div>
    <w:div w:id="945309601">
      <w:bodyDiv w:val="1"/>
      <w:marLeft w:val="0"/>
      <w:marRight w:val="0"/>
      <w:marTop w:val="0"/>
      <w:marBottom w:val="0"/>
      <w:divBdr>
        <w:top w:val="none" w:sz="0" w:space="0" w:color="auto"/>
        <w:left w:val="none" w:sz="0" w:space="0" w:color="auto"/>
        <w:bottom w:val="none" w:sz="0" w:space="0" w:color="auto"/>
        <w:right w:val="none" w:sz="0" w:space="0" w:color="auto"/>
      </w:divBdr>
    </w:div>
    <w:div w:id="948314949">
      <w:bodyDiv w:val="1"/>
      <w:marLeft w:val="0"/>
      <w:marRight w:val="0"/>
      <w:marTop w:val="0"/>
      <w:marBottom w:val="0"/>
      <w:divBdr>
        <w:top w:val="none" w:sz="0" w:space="0" w:color="auto"/>
        <w:left w:val="none" w:sz="0" w:space="0" w:color="auto"/>
        <w:bottom w:val="none" w:sz="0" w:space="0" w:color="auto"/>
        <w:right w:val="none" w:sz="0" w:space="0" w:color="auto"/>
      </w:divBdr>
    </w:div>
    <w:div w:id="958729946">
      <w:bodyDiv w:val="1"/>
      <w:marLeft w:val="0"/>
      <w:marRight w:val="0"/>
      <w:marTop w:val="0"/>
      <w:marBottom w:val="0"/>
      <w:divBdr>
        <w:top w:val="none" w:sz="0" w:space="0" w:color="auto"/>
        <w:left w:val="none" w:sz="0" w:space="0" w:color="auto"/>
        <w:bottom w:val="none" w:sz="0" w:space="0" w:color="auto"/>
        <w:right w:val="none" w:sz="0" w:space="0" w:color="auto"/>
      </w:divBdr>
    </w:div>
    <w:div w:id="958876789">
      <w:bodyDiv w:val="1"/>
      <w:marLeft w:val="0"/>
      <w:marRight w:val="0"/>
      <w:marTop w:val="0"/>
      <w:marBottom w:val="0"/>
      <w:divBdr>
        <w:top w:val="none" w:sz="0" w:space="0" w:color="auto"/>
        <w:left w:val="none" w:sz="0" w:space="0" w:color="auto"/>
        <w:bottom w:val="none" w:sz="0" w:space="0" w:color="auto"/>
        <w:right w:val="none" w:sz="0" w:space="0" w:color="auto"/>
      </w:divBdr>
    </w:div>
    <w:div w:id="959190251">
      <w:bodyDiv w:val="1"/>
      <w:marLeft w:val="0"/>
      <w:marRight w:val="0"/>
      <w:marTop w:val="0"/>
      <w:marBottom w:val="0"/>
      <w:divBdr>
        <w:top w:val="none" w:sz="0" w:space="0" w:color="auto"/>
        <w:left w:val="none" w:sz="0" w:space="0" w:color="auto"/>
        <w:bottom w:val="none" w:sz="0" w:space="0" w:color="auto"/>
        <w:right w:val="none" w:sz="0" w:space="0" w:color="auto"/>
      </w:divBdr>
    </w:div>
    <w:div w:id="961304059">
      <w:bodyDiv w:val="1"/>
      <w:marLeft w:val="0"/>
      <w:marRight w:val="0"/>
      <w:marTop w:val="0"/>
      <w:marBottom w:val="0"/>
      <w:divBdr>
        <w:top w:val="none" w:sz="0" w:space="0" w:color="auto"/>
        <w:left w:val="none" w:sz="0" w:space="0" w:color="auto"/>
        <w:bottom w:val="none" w:sz="0" w:space="0" w:color="auto"/>
        <w:right w:val="none" w:sz="0" w:space="0" w:color="auto"/>
      </w:divBdr>
    </w:div>
    <w:div w:id="962884355">
      <w:bodyDiv w:val="1"/>
      <w:marLeft w:val="0"/>
      <w:marRight w:val="0"/>
      <w:marTop w:val="0"/>
      <w:marBottom w:val="0"/>
      <w:divBdr>
        <w:top w:val="none" w:sz="0" w:space="0" w:color="auto"/>
        <w:left w:val="none" w:sz="0" w:space="0" w:color="auto"/>
        <w:bottom w:val="none" w:sz="0" w:space="0" w:color="auto"/>
        <w:right w:val="none" w:sz="0" w:space="0" w:color="auto"/>
      </w:divBdr>
    </w:div>
    <w:div w:id="963584426">
      <w:bodyDiv w:val="1"/>
      <w:marLeft w:val="0"/>
      <w:marRight w:val="0"/>
      <w:marTop w:val="0"/>
      <w:marBottom w:val="0"/>
      <w:divBdr>
        <w:top w:val="none" w:sz="0" w:space="0" w:color="auto"/>
        <w:left w:val="none" w:sz="0" w:space="0" w:color="auto"/>
        <w:bottom w:val="none" w:sz="0" w:space="0" w:color="auto"/>
        <w:right w:val="none" w:sz="0" w:space="0" w:color="auto"/>
      </w:divBdr>
    </w:div>
    <w:div w:id="963660019">
      <w:bodyDiv w:val="1"/>
      <w:marLeft w:val="0"/>
      <w:marRight w:val="0"/>
      <w:marTop w:val="0"/>
      <w:marBottom w:val="0"/>
      <w:divBdr>
        <w:top w:val="none" w:sz="0" w:space="0" w:color="auto"/>
        <w:left w:val="none" w:sz="0" w:space="0" w:color="auto"/>
        <w:bottom w:val="none" w:sz="0" w:space="0" w:color="auto"/>
        <w:right w:val="none" w:sz="0" w:space="0" w:color="auto"/>
      </w:divBdr>
    </w:div>
    <w:div w:id="964314592">
      <w:bodyDiv w:val="1"/>
      <w:marLeft w:val="0"/>
      <w:marRight w:val="0"/>
      <w:marTop w:val="0"/>
      <w:marBottom w:val="0"/>
      <w:divBdr>
        <w:top w:val="none" w:sz="0" w:space="0" w:color="auto"/>
        <w:left w:val="none" w:sz="0" w:space="0" w:color="auto"/>
        <w:bottom w:val="none" w:sz="0" w:space="0" w:color="auto"/>
        <w:right w:val="none" w:sz="0" w:space="0" w:color="auto"/>
      </w:divBdr>
    </w:div>
    <w:div w:id="964852197">
      <w:bodyDiv w:val="1"/>
      <w:marLeft w:val="0"/>
      <w:marRight w:val="0"/>
      <w:marTop w:val="0"/>
      <w:marBottom w:val="0"/>
      <w:divBdr>
        <w:top w:val="none" w:sz="0" w:space="0" w:color="auto"/>
        <w:left w:val="none" w:sz="0" w:space="0" w:color="auto"/>
        <w:bottom w:val="none" w:sz="0" w:space="0" w:color="auto"/>
        <w:right w:val="none" w:sz="0" w:space="0" w:color="auto"/>
      </w:divBdr>
      <w:divsChild>
        <w:div w:id="2040006698">
          <w:marLeft w:val="0"/>
          <w:marRight w:val="0"/>
          <w:marTop w:val="0"/>
          <w:marBottom w:val="0"/>
          <w:divBdr>
            <w:top w:val="none" w:sz="0" w:space="0" w:color="auto"/>
            <w:left w:val="none" w:sz="0" w:space="0" w:color="auto"/>
            <w:bottom w:val="none" w:sz="0" w:space="0" w:color="auto"/>
            <w:right w:val="none" w:sz="0" w:space="0" w:color="auto"/>
          </w:divBdr>
          <w:divsChild>
            <w:div w:id="1908569897">
              <w:marLeft w:val="0"/>
              <w:marRight w:val="0"/>
              <w:marTop w:val="0"/>
              <w:marBottom w:val="0"/>
              <w:divBdr>
                <w:top w:val="none" w:sz="0" w:space="0" w:color="auto"/>
                <w:left w:val="none" w:sz="0" w:space="0" w:color="auto"/>
                <w:bottom w:val="none" w:sz="0" w:space="0" w:color="auto"/>
                <w:right w:val="none" w:sz="0" w:space="0" w:color="auto"/>
              </w:divBdr>
              <w:divsChild>
                <w:div w:id="966164155">
                  <w:marLeft w:val="0"/>
                  <w:marRight w:val="0"/>
                  <w:marTop w:val="0"/>
                  <w:marBottom w:val="0"/>
                  <w:divBdr>
                    <w:top w:val="none" w:sz="0" w:space="0" w:color="auto"/>
                    <w:left w:val="none" w:sz="0" w:space="0" w:color="auto"/>
                    <w:bottom w:val="none" w:sz="0" w:space="0" w:color="auto"/>
                    <w:right w:val="none" w:sz="0" w:space="0" w:color="auto"/>
                  </w:divBdr>
                  <w:divsChild>
                    <w:div w:id="215043816">
                      <w:marLeft w:val="0"/>
                      <w:marRight w:val="0"/>
                      <w:marTop w:val="0"/>
                      <w:marBottom w:val="0"/>
                      <w:divBdr>
                        <w:top w:val="none" w:sz="0" w:space="0" w:color="auto"/>
                        <w:left w:val="none" w:sz="0" w:space="0" w:color="auto"/>
                        <w:bottom w:val="none" w:sz="0" w:space="0" w:color="auto"/>
                        <w:right w:val="none" w:sz="0" w:space="0" w:color="auto"/>
                      </w:divBdr>
                      <w:divsChild>
                        <w:div w:id="259408501">
                          <w:marLeft w:val="0"/>
                          <w:marRight w:val="0"/>
                          <w:marTop w:val="0"/>
                          <w:marBottom w:val="0"/>
                          <w:divBdr>
                            <w:top w:val="none" w:sz="0" w:space="0" w:color="auto"/>
                            <w:left w:val="none" w:sz="0" w:space="0" w:color="auto"/>
                            <w:bottom w:val="none" w:sz="0" w:space="0" w:color="auto"/>
                            <w:right w:val="none" w:sz="0" w:space="0" w:color="auto"/>
                          </w:divBdr>
                          <w:divsChild>
                            <w:div w:id="611279859">
                              <w:marLeft w:val="0"/>
                              <w:marRight w:val="0"/>
                              <w:marTop w:val="0"/>
                              <w:marBottom w:val="0"/>
                              <w:divBdr>
                                <w:top w:val="none" w:sz="0" w:space="0" w:color="auto"/>
                                <w:left w:val="none" w:sz="0" w:space="0" w:color="auto"/>
                                <w:bottom w:val="none" w:sz="0" w:space="0" w:color="auto"/>
                                <w:right w:val="none" w:sz="0" w:space="0" w:color="auto"/>
                              </w:divBdr>
                              <w:divsChild>
                                <w:div w:id="106780712">
                                  <w:marLeft w:val="0"/>
                                  <w:marRight w:val="0"/>
                                  <w:marTop w:val="0"/>
                                  <w:marBottom w:val="0"/>
                                  <w:divBdr>
                                    <w:top w:val="none" w:sz="0" w:space="0" w:color="auto"/>
                                    <w:left w:val="none" w:sz="0" w:space="0" w:color="auto"/>
                                    <w:bottom w:val="none" w:sz="0" w:space="0" w:color="auto"/>
                                    <w:right w:val="none" w:sz="0" w:space="0" w:color="auto"/>
                                  </w:divBdr>
                                  <w:divsChild>
                                    <w:div w:id="8194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748509">
      <w:bodyDiv w:val="1"/>
      <w:marLeft w:val="0"/>
      <w:marRight w:val="0"/>
      <w:marTop w:val="0"/>
      <w:marBottom w:val="0"/>
      <w:divBdr>
        <w:top w:val="none" w:sz="0" w:space="0" w:color="auto"/>
        <w:left w:val="none" w:sz="0" w:space="0" w:color="auto"/>
        <w:bottom w:val="none" w:sz="0" w:space="0" w:color="auto"/>
        <w:right w:val="none" w:sz="0" w:space="0" w:color="auto"/>
      </w:divBdr>
    </w:div>
    <w:div w:id="970329342">
      <w:bodyDiv w:val="1"/>
      <w:marLeft w:val="0"/>
      <w:marRight w:val="0"/>
      <w:marTop w:val="0"/>
      <w:marBottom w:val="0"/>
      <w:divBdr>
        <w:top w:val="none" w:sz="0" w:space="0" w:color="auto"/>
        <w:left w:val="none" w:sz="0" w:space="0" w:color="auto"/>
        <w:bottom w:val="none" w:sz="0" w:space="0" w:color="auto"/>
        <w:right w:val="none" w:sz="0" w:space="0" w:color="auto"/>
      </w:divBdr>
    </w:div>
    <w:div w:id="974602715">
      <w:bodyDiv w:val="1"/>
      <w:marLeft w:val="0"/>
      <w:marRight w:val="0"/>
      <w:marTop w:val="0"/>
      <w:marBottom w:val="0"/>
      <w:divBdr>
        <w:top w:val="none" w:sz="0" w:space="0" w:color="auto"/>
        <w:left w:val="none" w:sz="0" w:space="0" w:color="auto"/>
        <w:bottom w:val="none" w:sz="0" w:space="0" w:color="auto"/>
        <w:right w:val="none" w:sz="0" w:space="0" w:color="auto"/>
      </w:divBdr>
    </w:div>
    <w:div w:id="982201799">
      <w:bodyDiv w:val="1"/>
      <w:marLeft w:val="0"/>
      <w:marRight w:val="0"/>
      <w:marTop w:val="0"/>
      <w:marBottom w:val="0"/>
      <w:divBdr>
        <w:top w:val="none" w:sz="0" w:space="0" w:color="auto"/>
        <w:left w:val="none" w:sz="0" w:space="0" w:color="auto"/>
        <w:bottom w:val="none" w:sz="0" w:space="0" w:color="auto"/>
        <w:right w:val="none" w:sz="0" w:space="0" w:color="auto"/>
      </w:divBdr>
    </w:div>
    <w:div w:id="993293586">
      <w:bodyDiv w:val="1"/>
      <w:marLeft w:val="0"/>
      <w:marRight w:val="0"/>
      <w:marTop w:val="0"/>
      <w:marBottom w:val="0"/>
      <w:divBdr>
        <w:top w:val="none" w:sz="0" w:space="0" w:color="auto"/>
        <w:left w:val="none" w:sz="0" w:space="0" w:color="auto"/>
        <w:bottom w:val="none" w:sz="0" w:space="0" w:color="auto"/>
        <w:right w:val="none" w:sz="0" w:space="0" w:color="auto"/>
      </w:divBdr>
    </w:div>
    <w:div w:id="993609769">
      <w:bodyDiv w:val="1"/>
      <w:marLeft w:val="0"/>
      <w:marRight w:val="0"/>
      <w:marTop w:val="0"/>
      <w:marBottom w:val="0"/>
      <w:divBdr>
        <w:top w:val="none" w:sz="0" w:space="0" w:color="auto"/>
        <w:left w:val="none" w:sz="0" w:space="0" w:color="auto"/>
        <w:bottom w:val="none" w:sz="0" w:space="0" w:color="auto"/>
        <w:right w:val="none" w:sz="0" w:space="0" w:color="auto"/>
      </w:divBdr>
    </w:div>
    <w:div w:id="997996900">
      <w:bodyDiv w:val="1"/>
      <w:marLeft w:val="0"/>
      <w:marRight w:val="0"/>
      <w:marTop w:val="0"/>
      <w:marBottom w:val="0"/>
      <w:divBdr>
        <w:top w:val="none" w:sz="0" w:space="0" w:color="auto"/>
        <w:left w:val="none" w:sz="0" w:space="0" w:color="auto"/>
        <w:bottom w:val="none" w:sz="0" w:space="0" w:color="auto"/>
        <w:right w:val="none" w:sz="0" w:space="0" w:color="auto"/>
      </w:divBdr>
    </w:div>
    <w:div w:id="998726946">
      <w:bodyDiv w:val="1"/>
      <w:marLeft w:val="0"/>
      <w:marRight w:val="0"/>
      <w:marTop w:val="0"/>
      <w:marBottom w:val="0"/>
      <w:divBdr>
        <w:top w:val="none" w:sz="0" w:space="0" w:color="auto"/>
        <w:left w:val="none" w:sz="0" w:space="0" w:color="auto"/>
        <w:bottom w:val="none" w:sz="0" w:space="0" w:color="auto"/>
        <w:right w:val="none" w:sz="0" w:space="0" w:color="auto"/>
      </w:divBdr>
    </w:div>
    <w:div w:id="998843707">
      <w:bodyDiv w:val="1"/>
      <w:marLeft w:val="0"/>
      <w:marRight w:val="0"/>
      <w:marTop w:val="0"/>
      <w:marBottom w:val="0"/>
      <w:divBdr>
        <w:top w:val="none" w:sz="0" w:space="0" w:color="auto"/>
        <w:left w:val="none" w:sz="0" w:space="0" w:color="auto"/>
        <w:bottom w:val="none" w:sz="0" w:space="0" w:color="auto"/>
        <w:right w:val="none" w:sz="0" w:space="0" w:color="auto"/>
      </w:divBdr>
    </w:div>
    <w:div w:id="999383605">
      <w:bodyDiv w:val="1"/>
      <w:marLeft w:val="0"/>
      <w:marRight w:val="0"/>
      <w:marTop w:val="0"/>
      <w:marBottom w:val="0"/>
      <w:divBdr>
        <w:top w:val="none" w:sz="0" w:space="0" w:color="auto"/>
        <w:left w:val="none" w:sz="0" w:space="0" w:color="auto"/>
        <w:bottom w:val="none" w:sz="0" w:space="0" w:color="auto"/>
        <w:right w:val="none" w:sz="0" w:space="0" w:color="auto"/>
      </w:divBdr>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315162">
      <w:bodyDiv w:val="1"/>
      <w:marLeft w:val="0"/>
      <w:marRight w:val="0"/>
      <w:marTop w:val="0"/>
      <w:marBottom w:val="0"/>
      <w:divBdr>
        <w:top w:val="none" w:sz="0" w:space="0" w:color="auto"/>
        <w:left w:val="none" w:sz="0" w:space="0" w:color="auto"/>
        <w:bottom w:val="none" w:sz="0" w:space="0" w:color="auto"/>
        <w:right w:val="none" w:sz="0" w:space="0" w:color="auto"/>
      </w:divBdr>
    </w:div>
    <w:div w:id="1004865013">
      <w:bodyDiv w:val="1"/>
      <w:marLeft w:val="0"/>
      <w:marRight w:val="0"/>
      <w:marTop w:val="0"/>
      <w:marBottom w:val="0"/>
      <w:divBdr>
        <w:top w:val="none" w:sz="0" w:space="0" w:color="auto"/>
        <w:left w:val="none" w:sz="0" w:space="0" w:color="auto"/>
        <w:bottom w:val="none" w:sz="0" w:space="0" w:color="auto"/>
        <w:right w:val="none" w:sz="0" w:space="0" w:color="auto"/>
      </w:divBdr>
    </w:div>
    <w:div w:id="1006638531">
      <w:bodyDiv w:val="1"/>
      <w:marLeft w:val="0"/>
      <w:marRight w:val="0"/>
      <w:marTop w:val="0"/>
      <w:marBottom w:val="0"/>
      <w:divBdr>
        <w:top w:val="none" w:sz="0" w:space="0" w:color="auto"/>
        <w:left w:val="none" w:sz="0" w:space="0" w:color="auto"/>
        <w:bottom w:val="none" w:sz="0" w:space="0" w:color="auto"/>
        <w:right w:val="none" w:sz="0" w:space="0" w:color="auto"/>
      </w:divBdr>
    </w:div>
    <w:div w:id="1008488304">
      <w:bodyDiv w:val="1"/>
      <w:marLeft w:val="0"/>
      <w:marRight w:val="0"/>
      <w:marTop w:val="0"/>
      <w:marBottom w:val="0"/>
      <w:divBdr>
        <w:top w:val="none" w:sz="0" w:space="0" w:color="auto"/>
        <w:left w:val="none" w:sz="0" w:space="0" w:color="auto"/>
        <w:bottom w:val="none" w:sz="0" w:space="0" w:color="auto"/>
        <w:right w:val="none" w:sz="0" w:space="0" w:color="auto"/>
      </w:divBdr>
    </w:div>
    <w:div w:id="1016544385">
      <w:bodyDiv w:val="1"/>
      <w:marLeft w:val="0"/>
      <w:marRight w:val="0"/>
      <w:marTop w:val="0"/>
      <w:marBottom w:val="0"/>
      <w:divBdr>
        <w:top w:val="none" w:sz="0" w:space="0" w:color="auto"/>
        <w:left w:val="none" w:sz="0" w:space="0" w:color="auto"/>
        <w:bottom w:val="none" w:sz="0" w:space="0" w:color="auto"/>
        <w:right w:val="none" w:sz="0" w:space="0" w:color="auto"/>
      </w:divBdr>
    </w:div>
    <w:div w:id="1020156788">
      <w:bodyDiv w:val="1"/>
      <w:marLeft w:val="0"/>
      <w:marRight w:val="0"/>
      <w:marTop w:val="0"/>
      <w:marBottom w:val="0"/>
      <w:divBdr>
        <w:top w:val="none" w:sz="0" w:space="0" w:color="auto"/>
        <w:left w:val="none" w:sz="0" w:space="0" w:color="auto"/>
        <w:bottom w:val="none" w:sz="0" w:space="0" w:color="auto"/>
        <w:right w:val="none" w:sz="0" w:space="0" w:color="auto"/>
      </w:divBdr>
      <w:divsChild>
        <w:div w:id="1230728011">
          <w:marLeft w:val="0"/>
          <w:marRight w:val="0"/>
          <w:marTop w:val="0"/>
          <w:marBottom w:val="0"/>
          <w:divBdr>
            <w:top w:val="single" w:sz="2" w:space="0" w:color="E5E7EB"/>
            <w:left w:val="single" w:sz="2" w:space="0" w:color="E5E7EB"/>
            <w:bottom w:val="single" w:sz="2" w:space="0" w:color="E5E7EB"/>
            <w:right w:val="single" w:sz="2" w:space="0" w:color="E5E7EB"/>
          </w:divBdr>
          <w:divsChild>
            <w:div w:id="1116172368">
              <w:marLeft w:val="0"/>
              <w:marRight w:val="0"/>
              <w:marTop w:val="0"/>
              <w:marBottom w:val="0"/>
              <w:divBdr>
                <w:top w:val="single" w:sz="2" w:space="0" w:color="auto"/>
                <w:left w:val="single" w:sz="2" w:space="0" w:color="auto"/>
                <w:bottom w:val="single" w:sz="2" w:space="0" w:color="auto"/>
                <w:right w:val="single" w:sz="2" w:space="0" w:color="auto"/>
              </w:divBdr>
              <w:divsChild>
                <w:div w:id="450706989">
                  <w:marLeft w:val="0"/>
                  <w:marRight w:val="0"/>
                  <w:marTop w:val="0"/>
                  <w:marBottom w:val="0"/>
                  <w:divBdr>
                    <w:top w:val="single" w:sz="2" w:space="0" w:color="auto"/>
                    <w:left w:val="single" w:sz="2" w:space="0" w:color="auto"/>
                    <w:bottom w:val="single" w:sz="2" w:space="0" w:color="auto"/>
                    <w:right w:val="single" w:sz="2" w:space="0" w:color="auto"/>
                  </w:divBdr>
                  <w:divsChild>
                    <w:div w:id="827282629">
                      <w:marLeft w:val="0"/>
                      <w:marRight w:val="0"/>
                      <w:marTop w:val="0"/>
                      <w:marBottom w:val="0"/>
                      <w:divBdr>
                        <w:top w:val="single" w:sz="2" w:space="0" w:color="E5E7EB"/>
                        <w:left w:val="single" w:sz="2" w:space="0" w:color="E5E7EB"/>
                        <w:bottom w:val="single" w:sz="2" w:space="0" w:color="E5E7EB"/>
                        <w:right w:val="single" w:sz="2" w:space="0" w:color="E5E7EB"/>
                      </w:divBdr>
                      <w:divsChild>
                        <w:div w:id="1053698059">
                          <w:marLeft w:val="0"/>
                          <w:marRight w:val="0"/>
                          <w:marTop w:val="0"/>
                          <w:marBottom w:val="0"/>
                          <w:divBdr>
                            <w:top w:val="single" w:sz="2" w:space="0" w:color="E5E7EB"/>
                            <w:left w:val="single" w:sz="2" w:space="0" w:color="E5E7EB"/>
                            <w:bottom w:val="single" w:sz="2" w:space="0" w:color="E5E7EB"/>
                            <w:right w:val="single" w:sz="2" w:space="0" w:color="E5E7EB"/>
                          </w:divBdr>
                          <w:divsChild>
                            <w:div w:id="1124425026">
                              <w:marLeft w:val="0"/>
                              <w:marRight w:val="0"/>
                              <w:marTop w:val="0"/>
                              <w:marBottom w:val="0"/>
                              <w:divBdr>
                                <w:top w:val="single" w:sz="2" w:space="0" w:color="E5E7EB"/>
                                <w:left w:val="single" w:sz="2" w:space="0" w:color="E5E7EB"/>
                                <w:bottom w:val="single" w:sz="2" w:space="0" w:color="E5E7EB"/>
                                <w:right w:val="single" w:sz="2" w:space="0" w:color="E5E7EB"/>
                              </w:divBdr>
                              <w:divsChild>
                                <w:div w:id="2062582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31321278">
                  <w:marLeft w:val="0"/>
                  <w:marRight w:val="0"/>
                  <w:marTop w:val="0"/>
                  <w:marBottom w:val="0"/>
                  <w:divBdr>
                    <w:top w:val="single" w:sz="2" w:space="0" w:color="auto"/>
                    <w:left w:val="single" w:sz="2" w:space="0" w:color="auto"/>
                    <w:bottom w:val="single" w:sz="2" w:space="0" w:color="auto"/>
                    <w:right w:val="single" w:sz="2" w:space="0" w:color="auto"/>
                  </w:divBdr>
                  <w:divsChild>
                    <w:div w:id="1531257128">
                      <w:marLeft w:val="0"/>
                      <w:marRight w:val="0"/>
                      <w:marTop w:val="0"/>
                      <w:marBottom w:val="0"/>
                      <w:divBdr>
                        <w:top w:val="single" w:sz="2" w:space="0" w:color="E5E7EB"/>
                        <w:left w:val="single" w:sz="2" w:space="0" w:color="E5E7EB"/>
                        <w:bottom w:val="single" w:sz="2" w:space="0" w:color="E5E7EB"/>
                        <w:right w:val="single" w:sz="2" w:space="0" w:color="E5E7EB"/>
                      </w:divBdr>
                      <w:divsChild>
                        <w:div w:id="6912063">
                          <w:marLeft w:val="0"/>
                          <w:marRight w:val="0"/>
                          <w:marTop w:val="0"/>
                          <w:marBottom w:val="0"/>
                          <w:divBdr>
                            <w:top w:val="single" w:sz="2" w:space="0" w:color="E5E7EB"/>
                            <w:left w:val="single" w:sz="2" w:space="0" w:color="E5E7EB"/>
                            <w:bottom w:val="single" w:sz="2" w:space="0" w:color="E5E7EB"/>
                            <w:right w:val="single" w:sz="2" w:space="0" w:color="E5E7EB"/>
                          </w:divBdr>
                          <w:divsChild>
                            <w:div w:id="13273251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1470979">
                          <w:marLeft w:val="0"/>
                          <w:marRight w:val="0"/>
                          <w:marTop w:val="0"/>
                          <w:marBottom w:val="0"/>
                          <w:divBdr>
                            <w:top w:val="single" w:sz="2" w:space="0" w:color="E5E7EB"/>
                            <w:left w:val="single" w:sz="2" w:space="0" w:color="E5E7EB"/>
                            <w:bottom w:val="single" w:sz="2" w:space="0" w:color="E5E7EB"/>
                            <w:right w:val="single" w:sz="2" w:space="0" w:color="E5E7EB"/>
                          </w:divBdr>
                          <w:divsChild>
                            <w:div w:id="755515727">
                              <w:marLeft w:val="0"/>
                              <w:marRight w:val="0"/>
                              <w:marTop w:val="0"/>
                              <w:marBottom w:val="0"/>
                              <w:divBdr>
                                <w:top w:val="single" w:sz="2" w:space="0" w:color="E5E7EB"/>
                                <w:left w:val="single" w:sz="2" w:space="0" w:color="E5E7EB"/>
                                <w:bottom w:val="single" w:sz="2" w:space="0" w:color="E5E7EB"/>
                                <w:right w:val="single" w:sz="2" w:space="0" w:color="E5E7EB"/>
                              </w:divBdr>
                              <w:divsChild>
                                <w:div w:id="10101813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22436599">
      <w:bodyDiv w:val="1"/>
      <w:marLeft w:val="0"/>
      <w:marRight w:val="0"/>
      <w:marTop w:val="0"/>
      <w:marBottom w:val="0"/>
      <w:divBdr>
        <w:top w:val="none" w:sz="0" w:space="0" w:color="auto"/>
        <w:left w:val="none" w:sz="0" w:space="0" w:color="auto"/>
        <w:bottom w:val="none" w:sz="0" w:space="0" w:color="auto"/>
        <w:right w:val="none" w:sz="0" w:space="0" w:color="auto"/>
      </w:divBdr>
    </w:div>
    <w:div w:id="1031150571">
      <w:bodyDiv w:val="1"/>
      <w:marLeft w:val="0"/>
      <w:marRight w:val="0"/>
      <w:marTop w:val="0"/>
      <w:marBottom w:val="0"/>
      <w:divBdr>
        <w:top w:val="none" w:sz="0" w:space="0" w:color="auto"/>
        <w:left w:val="none" w:sz="0" w:space="0" w:color="auto"/>
        <w:bottom w:val="none" w:sz="0" w:space="0" w:color="auto"/>
        <w:right w:val="none" w:sz="0" w:space="0" w:color="auto"/>
      </w:divBdr>
    </w:div>
    <w:div w:id="1032265266">
      <w:bodyDiv w:val="1"/>
      <w:marLeft w:val="0"/>
      <w:marRight w:val="0"/>
      <w:marTop w:val="0"/>
      <w:marBottom w:val="0"/>
      <w:divBdr>
        <w:top w:val="none" w:sz="0" w:space="0" w:color="auto"/>
        <w:left w:val="none" w:sz="0" w:space="0" w:color="auto"/>
        <w:bottom w:val="none" w:sz="0" w:space="0" w:color="auto"/>
        <w:right w:val="none" w:sz="0" w:space="0" w:color="auto"/>
      </w:divBdr>
    </w:div>
    <w:div w:id="1042441423">
      <w:bodyDiv w:val="1"/>
      <w:marLeft w:val="0"/>
      <w:marRight w:val="0"/>
      <w:marTop w:val="0"/>
      <w:marBottom w:val="0"/>
      <w:divBdr>
        <w:top w:val="none" w:sz="0" w:space="0" w:color="auto"/>
        <w:left w:val="none" w:sz="0" w:space="0" w:color="auto"/>
        <w:bottom w:val="none" w:sz="0" w:space="0" w:color="auto"/>
        <w:right w:val="none" w:sz="0" w:space="0" w:color="auto"/>
      </w:divBdr>
    </w:div>
    <w:div w:id="1042636383">
      <w:bodyDiv w:val="1"/>
      <w:marLeft w:val="0"/>
      <w:marRight w:val="0"/>
      <w:marTop w:val="0"/>
      <w:marBottom w:val="0"/>
      <w:divBdr>
        <w:top w:val="none" w:sz="0" w:space="0" w:color="auto"/>
        <w:left w:val="none" w:sz="0" w:space="0" w:color="auto"/>
        <w:bottom w:val="none" w:sz="0" w:space="0" w:color="auto"/>
        <w:right w:val="none" w:sz="0" w:space="0" w:color="auto"/>
      </w:divBdr>
    </w:div>
    <w:div w:id="1047072750">
      <w:bodyDiv w:val="1"/>
      <w:marLeft w:val="0"/>
      <w:marRight w:val="0"/>
      <w:marTop w:val="0"/>
      <w:marBottom w:val="0"/>
      <w:divBdr>
        <w:top w:val="none" w:sz="0" w:space="0" w:color="auto"/>
        <w:left w:val="none" w:sz="0" w:space="0" w:color="auto"/>
        <w:bottom w:val="none" w:sz="0" w:space="0" w:color="auto"/>
        <w:right w:val="none" w:sz="0" w:space="0" w:color="auto"/>
      </w:divBdr>
    </w:div>
    <w:div w:id="1047216106">
      <w:bodyDiv w:val="1"/>
      <w:marLeft w:val="0"/>
      <w:marRight w:val="0"/>
      <w:marTop w:val="0"/>
      <w:marBottom w:val="0"/>
      <w:divBdr>
        <w:top w:val="none" w:sz="0" w:space="0" w:color="auto"/>
        <w:left w:val="none" w:sz="0" w:space="0" w:color="auto"/>
        <w:bottom w:val="none" w:sz="0" w:space="0" w:color="auto"/>
        <w:right w:val="none" w:sz="0" w:space="0" w:color="auto"/>
      </w:divBdr>
    </w:div>
    <w:div w:id="1047684549">
      <w:bodyDiv w:val="1"/>
      <w:marLeft w:val="0"/>
      <w:marRight w:val="0"/>
      <w:marTop w:val="0"/>
      <w:marBottom w:val="0"/>
      <w:divBdr>
        <w:top w:val="none" w:sz="0" w:space="0" w:color="auto"/>
        <w:left w:val="none" w:sz="0" w:space="0" w:color="auto"/>
        <w:bottom w:val="none" w:sz="0" w:space="0" w:color="auto"/>
        <w:right w:val="none" w:sz="0" w:space="0" w:color="auto"/>
      </w:divBdr>
    </w:div>
    <w:div w:id="1049839623">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4894198">
      <w:bodyDiv w:val="1"/>
      <w:marLeft w:val="0"/>
      <w:marRight w:val="0"/>
      <w:marTop w:val="0"/>
      <w:marBottom w:val="0"/>
      <w:divBdr>
        <w:top w:val="none" w:sz="0" w:space="0" w:color="auto"/>
        <w:left w:val="none" w:sz="0" w:space="0" w:color="auto"/>
        <w:bottom w:val="none" w:sz="0" w:space="0" w:color="auto"/>
        <w:right w:val="none" w:sz="0" w:space="0" w:color="auto"/>
      </w:divBdr>
    </w:div>
    <w:div w:id="1056051915">
      <w:bodyDiv w:val="1"/>
      <w:marLeft w:val="0"/>
      <w:marRight w:val="0"/>
      <w:marTop w:val="0"/>
      <w:marBottom w:val="0"/>
      <w:divBdr>
        <w:top w:val="none" w:sz="0" w:space="0" w:color="auto"/>
        <w:left w:val="none" w:sz="0" w:space="0" w:color="auto"/>
        <w:bottom w:val="none" w:sz="0" w:space="0" w:color="auto"/>
        <w:right w:val="none" w:sz="0" w:space="0" w:color="auto"/>
      </w:divBdr>
    </w:div>
    <w:div w:id="1057044902">
      <w:bodyDiv w:val="1"/>
      <w:marLeft w:val="0"/>
      <w:marRight w:val="0"/>
      <w:marTop w:val="0"/>
      <w:marBottom w:val="0"/>
      <w:divBdr>
        <w:top w:val="none" w:sz="0" w:space="0" w:color="auto"/>
        <w:left w:val="none" w:sz="0" w:space="0" w:color="auto"/>
        <w:bottom w:val="none" w:sz="0" w:space="0" w:color="auto"/>
        <w:right w:val="none" w:sz="0" w:space="0" w:color="auto"/>
      </w:divBdr>
    </w:div>
    <w:div w:id="1059090888">
      <w:bodyDiv w:val="1"/>
      <w:marLeft w:val="0"/>
      <w:marRight w:val="0"/>
      <w:marTop w:val="0"/>
      <w:marBottom w:val="0"/>
      <w:divBdr>
        <w:top w:val="none" w:sz="0" w:space="0" w:color="auto"/>
        <w:left w:val="none" w:sz="0" w:space="0" w:color="auto"/>
        <w:bottom w:val="none" w:sz="0" w:space="0" w:color="auto"/>
        <w:right w:val="none" w:sz="0" w:space="0" w:color="auto"/>
      </w:divBdr>
    </w:div>
    <w:div w:id="1060205222">
      <w:bodyDiv w:val="1"/>
      <w:marLeft w:val="0"/>
      <w:marRight w:val="0"/>
      <w:marTop w:val="0"/>
      <w:marBottom w:val="0"/>
      <w:divBdr>
        <w:top w:val="none" w:sz="0" w:space="0" w:color="auto"/>
        <w:left w:val="none" w:sz="0" w:space="0" w:color="auto"/>
        <w:bottom w:val="none" w:sz="0" w:space="0" w:color="auto"/>
        <w:right w:val="none" w:sz="0" w:space="0" w:color="auto"/>
      </w:divBdr>
    </w:div>
    <w:div w:id="1060247075">
      <w:bodyDiv w:val="1"/>
      <w:marLeft w:val="0"/>
      <w:marRight w:val="0"/>
      <w:marTop w:val="0"/>
      <w:marBottom w:val="0"/>
      <w:divBdr>
        <w:top w:val="none" w:sz="0" w:space="0" w:color="auto"/>
        <w:left w:val="none" w:sz="0" w:space="0" w:color="auto"/>
        <w:bottom w:val="none" w:sz="0" w:space="0" w:color="auto"/>
        <w:right w:val="none" w:sz="0" w:space="0" w:color="auto"/>
      </w:divBdr>
    </w:div>
    <w:div w:id="1061169225">
      <w:bodyDiv w:val="1"/>
      <w:marLeft w:val="0"/>
      <w:marRight w:val="0"/>
      <w:marTop w:val="0"/>
      <w:marBottom w:val="0"/>
      <w:divBdr>
        <w:top w:val="none" w:sz="0" w:space="0" w:color="auto"/>
        <w:left w:val="none" w:sz="0" w:space="0" w:color="auto"/>
        <w:bottom w:val="none" w:sz="0" w:space="0" w:color="auto"/>
        <w:right w:val="none" w:sz="0" w:space="0" w:color="auto"/>
      </w:divBdr>
    </w:div>
    <w:div w:id="1064253596">
      <w:bodyDiv w:val="1"/>
      <w:marLeft w:val="0"/>
      <w:marRight w:val="0"/>
      <w:marTop w:val="0"/>
      <w:marBottom w:val="0"/>
      <w:divBdr>
        <w:top w:val="none" w:sz="0" w:space="0" w:color="auto"/>
        <w:left w:val="none" w:sz="0" w:space="0" w:color="auto"/>
        <w:bottom w:val="none" w:sz="0" w:space="0" w:color="auto"/>
        <w:right w:val="none" w:sz="0" w:space="0" w:color="auto"/>
      </w:divBdr>
    </w:div>
    <w:div w:id="1069962273">
      <w:bodyDiv w:val="1"/>
      <w:marLeft w:val="0"/>
      <w:marRight w:val="0"/>
      <w:marTop w:val="0"/>
      <w:marBottom w:val="0"/>
      <w:divBdr>
        <w:top w:val="none" w:sz="0" w:space="0" w:color="auto"/>
        <w:left w:val="none" w:sz="0" w:space="0" w:color="auto"/>
        <w:bottom w:val="none" w:sz="0" w:space="0" w:color="auto"/>
        <w:right w:val="none" w:sz="0" w:space="0" w:color="auto"/>
      </w:divBdr>
    </w:div>
    <w:div w:id="1079474666">
      <w:bodyDiv w:val="1"/>
      <w:marLeft w:val="0"/>
      <w:marRight w:val="0"/>
      <w:marTop w:val="0"/>
      <w:marBottom w:val="0"/>
      <w:divBdr>
        <w:top w:val="none" w:sz="0" w:space="0" w:color="auto"/>
        <w:left w:val="none" w:sz="0" w:space="0" w:color="auto"/>
        <w:bottom w:val="none" w:sz="0" w:space="0" w:color="auto"/>
        <w:right w:val="none" w:sz="0" w:space="0" w:color="auto"/>
      </w:divBdr>
    </w:div>
    <w:div w:id="1085079685">
      <w:bodyDiv w:val="1"/>
      <w:marLeft w:val="0"/>
      <w:marRight w:val="0"/>
      <w:marTop w:val="0"/>
      <w:marBottom w:val="0"/>
      <w:divBdr>
        <w:top w:val="none" w:sz="0" w:space="0" w:color="auto"/>
        <w:left w:val="none" w:sz="0" w:space="0" w:color="auto"/>
        <w:bottom w:val="none" w:sz="0" w:space="0" w:color="auto"/>
        <w:right w:val="none" w:sz="0" w:space="0" w:color="auto"/>
      </w:divBdr>
    </w:div>
    <w:div w:id="1085495086">
      <w:bodyDiv w:val="1"/>
      <w:marLeft w:val="0"/>
      <w:marRight w:val="0"/>
      <w:marTop w:val="0"/>
      <w:marBottom w:val="0"/>
      <w:divBdr>
        <w:top w:val="none" w:sz="0" w:space="0" w:color="auto"/>
        <w:left w:val="none" w:sz="0" w:space="0" w:color="auto"/>
        <w:bottom w:val="none" w:sz="0" w:space="0" w:color="auto"/>
        <w:right w:val="none" w:sz="0" w:space="0" w:color="auto"/>
      </w:divBdr>
    </w:div>
    <w:div w:id="1091968563">
      <w:bodyDiv w:val="1"/>
      <w:marLeft w:val="0"/>
      <w:marRight w:val="0"/>
      <w:marTop w:val="0"/>
      <w:marBottom w:val="0"/>
      <w:divBdr>
        <w:top w:val="none" w:sz="0" w:space="0" w:color="auto"/>
        <w:left w:val="none" w:sz="0" w:space="0" w:color="auto"/>
        <w:bottom w:val="none" w:sz="0" w:space="0" w:color="auto"/>
        <w:right w:val="none" w:sz="0" w:space="0" w:color="auto"/>
      </w:divBdr>
    </w:div>
    <w:div w:id="1114178346">
      <w:bodyDiv w:val="1"/>
      <w:marLeft w:val="0"/>
      <w:marRight w:val="0"/>
      <w:marTop w:val="0"/>
      <w:marBottom w:val="0"/>
      <w:divBdr>
        <w:top w:val="none" w:sz="0" w:space="0" w:color="auto"/>
        <w:left w:val="none" w:sz="0" w:space="0" w:color="auto"/>
        <w:bottom w:val="none" w:sz="0" w:space="0" w:color="auto"/>
        <w:right w:val="none" w:sz="0" w:space="0" w:color="auto"/>
      </w:divBdr>
    </w:div>
    <w:div w:id="1114981444">
      <w:bodyDiv w:val="1"/>
      <w:marLeft w:val="0"/>
      <w:marRight w:val="0"/>
      <w:marTop w:val="0"/>
      <w:marBottom w:val="0"/>
      <w:divBdr>
        <w:top w:val="none" w:sz="0" w:space="0" w:color="auto"/>
        <w:left w:val="none" w:sz="0" w:space="0" w:color="auto"/>
        <w:bottom w:val="none" w:sz="0" w:space="0" w:color="auto"/>
        <w:right w:val="none" w:sz="0" w:space="0" w:color="auto"/>
      </w:divBdr>
    </w:div>
    <w:div w:id="1117721972">
      <w:bodyDiv w:val="1"/>
      <w:marLeft w:val="0"/>
      <w:marRight w:val="0"/>
      <w:marTop w:val="0"/>
      <w:marBottom w:val="0"/>
      <w:divBdr>
        <w:top w:val="none" w:sz="0" w:space="0" w:color="auto"/>
        <w:left w:val="none" w:sz="0" w:space="0" w:color="auto"/>
        <w:bottom w:val="none" w:sz="0" w:space="0" w:color="auto"/>
        <w:right w:val="none" w:sz="0" w:space="0" w:color="auto"/>
      </w:divBdr>
    </w:div>
    <w:div w:id="1119181958">
      <w:bodyDiv w:val="1"/>
      <w:marLeft w:val="0"/>
      <w:marRight w:val="0"/>
      <w:marTop w:val="0"/>
      <w:marBottom w:val="0"/>
      <w:divBdr>
        <w:top w:val="none" w:sz="0" w:space="0" w:color="auto"/>
        <w:left w:val="none" w:sz="0" w:space="0" w:color="auto"/>
        <w:bottom w:val="none" w:sz="0" w:space="0" w:color="auto"/>
        <w:right w:val="none" w:sz="0" w:space="0" w:color="auto"/>
      </w:divBdr>
    </w:div>
    <w:div w:id="1121071794">
      <w:bodyDiv w:val="1"/>
      <w:marLeft w:val="0"/>
      <w:marRight w:val="0"/>
      <w:marTop w:val="0"/>
      <w:marBottom w:val="0"/>
      <w:divBdr>
        <w:top w:val="none" w:sz="0" w:space="0" w:color="auto"/>
        <w:left w:val="none" w:sz="0" w:space="0" w:color="auto"/>
        <w:bottom w:val="none" w:sz="0" w:space="0" w:color="auto"/>
        <w:right w:val="none" w:sz="0" w:space="0" w:color="auto"/>
      </w:divBdr>
    </w:div>
    <w:div w:id="1123961206">
      <w:bodyDiv w:val="1"/>
      <w:marLeft w:val="0"/>
      <w:marRight w:val="0"/>
      <w:marTop w:val="0"/>
      <w:marBottom w:val="0"/>
      <w:divBdr>
        <w:top w:val="none" w:sz="0" w:space="0" w:color="auto"/>
        <w:left w:val="none" w:sz="0" w:space="0" w:color="auto"/>
        <w:bottom w:val="none" w:sz="0" w:space="0" w:color="auto"/>
        <w:right w:val="none" w:sz="0" w:space="0" w:color="auto"/>
      </w:divBdr>
    </w:div>
    <w:div w:id="1128888375">
      <w:bodyDiv w:val="1"/>
      <w:marLeft w:val="0"/>
      <w:marRight w:val="0"/>
      <w:marTop w:val="0"/>
      <w:marBottom w:val="0"/>
      <w:divBdr>
        <w:top w:val="none" w:sz="0" w:space="0" w:color="auto"/>
        <w:left w:val="none" w:sz="0" w:space="0" w:color="auto"/>
        <w:bottom w:val="none" w:sz="0" w:space="0" w:color="auto"/>
        <w:right w:val="none" w:sz="0" w:space="0" w:color="auto"/>
      </w:divBdr>
    </w:div>
    <w:div w:id="1132744510">
      <w:bodyDiv w:val="1"/>
      <w:marLeft w:val="0"/>
      <w:marRight w:val="0"/>
      <w:marTop w:val="0"/>
      <w:marBottom w:val="0"/>
      <w:divBdr>
        <w:top w:val="none" w:sz="0" w:space="0" w:color="auto"/>
        <w:left w:val="none" w:sz="0" w:space="0" w:color="auto"/>
        <w:bottom w:val="none" w:sz="0" w:space="0" w:color="auto"/>
        <w:right w:val="none" w:sz="0" w:space="0" w:color="auto"/>
      </w:divBdr>
    </w:div>
    <w:div w:id="1133447006">
      <w:bodyDiv w:val="1"/>
      <w:marLeft w:val="0"/>
      <w:marRight w:val="0"/>
      <w:marTop w:val="0"/>
      <w:marBottom w:val="0"/>
      <w:divBdr>
        <w:top w:val="none" w:sz="0" w:space="0" w:color="auto"/>
        <w:left w:val="none" w:sz="0" w:space="0" w:color="auto"/>
        <w:bottom w:val="none" w:sz="0" w:space="0" w:color="auto"/>
        <w:right w:val="none" w:sz="0" w:space="0" w:color="auto"/>
      </w:divBdr>
    </w:div>
    <w:div w:id="1137064618">
      <w:bodyDiv w:val="1"/>
      <w:marLeft w:val="0"/>
      <w:marRight w:val="0"/>
      <w:marTop w:val="0"/>
      <w:marBottom w:val="0"/>
      <w:divBdr>
        <w:top w:val="none" w:sz="0" w:space="0" w:color="auto"/>
        <w:left w:val="none" w:sz="0" w:space="0" w:color="auto"/>
        <w:bottom w:val="none" w:sz="0" w:space="0" w:color="auto"/>
        <w:right w:val="none" w:sz="0" w:space="0" w:color="auto"/>
      </w:divBdr>
    </w:div>
    <w:div w:id="1139151158">
      <w:bodyDiv w:val="1"/>
      <w:marLeft w:val="0"/>
      <w:marRight w:val="0"/>
      <w:marTop w:val="0"/>
      <w:marBottom w:val="0"/>
      <w:divBdr>
        <w:top w:val="none" w:sz="0" w:space="0" w:color="auto"/>
        <w:left w:val="none" w:sz="0" w:space="0" w:color="auto"/>
        <w:bottom w:val="none" w:sz="0" w:space="0" w:color="auto"/>
        <w:right w:val="none" w:sz="0" w:space="0" w:color="auto"/>
      </w:divBdr>
    </w:div>
    <w:div w:id="1142190178">
      <w:bodyDiv w:val="1"/>
      <w:marLeft w:val="0"/>
      <w:marRight w:val="0"/>
      <w:marTop w:val="0"/>
      <w:marBottom w:val="0"/>
      <w:divBdr>
        <w:top w:val="none" w:sz="0" w:space="0" w:color="auto"/>
        <w:left w:val="none" w:sz="0" w:space="0" w:color="auto"/>
        <w:bottom w:val="none" w:sz="0" w:space="0" w:color="auto"/>
        <w:right w:val="none" w:sz="0" w:space="0" w:color="auto"/>
      </w:divBdr>
    </w:div>
    <w:div w:id="1145196433">
      <w:bodyDiv w:val="1"/>
      <w:marLeft w:val="0"/>
      <w:marRight w:val="0"/>
      <w:marTop w:val="0"/>
      <w:marBottom w:val="0"/>
      <w:divBdr>
        <w:top w:val="none" w:sz="0" w:space="0" w:color="auto"/>
        <w:left w:val="none" w:sz="0" w:space="0" w:color="auto"/>
        <w:bottom w:val="none" w:sz="0" w:space="0" w:color="auto"/>
        <w:right w:val="none" w:sz="0" w:space="0" w:color="auto"/>
      </w:divBdr>
    </w:div>
    <w:div w:id="1149321703">
      <w:bodyDiv w:val="1"/>
      <w:marLeft w:val="0"/>
      <w:marRight w:val="0"/>
      <w:marTop w:val="0"/>
      <w:marBottom w:val="0"/>
      <w:divBdr>
        <w:top w:val="none" w:sz="0" w:space="0" w:color="auto"/>
        <w:left w:val="none" w:sz="0" w:space="0" w:color="auto"/>
        <w:bottom w:val="none" w:sz="0" w:space="0" w:color="auto"/>
        <w:right w:val="none" w:sz="0" w:space="0" w:color="auto"/>
      </w:divBdr>
    </w:div>
    <w:div w:id="1149783943">
      <w:bodyDiv w:val="1"/>
      <w:marLeft w:val="0"/>
      <w:marRight w:val="0"/>
      <w:marTop w:val="0"/>
      <w:marBottom w:val="0"/>
      <w:divBdr>
        <w:top w:val="none" w:sz="0" w:space="0" w:color="auto"/>
        <w:left w:val="none" w:sz="0" w:space="0" w:color="auto"/>
        <w:bottom w:val="none" w:sz="0" w:space="0" w:color="auto"/>
        <w:right w:val="none" w:sz="0" w:space="0" w:color="auto"/>
      </w:divBdr>
    </w:div>
    <w:div w:id="1149788351">
      <w:bodyDiv w:val="1"/>
      <w:marLeft w:val="0"/>
      <w:marRight w:val="0"/>
      <w:marTop w:val="0"/>
      <w:marBottom w:val="0"/>
      <w:divBdr>
        <w:top w:val="none" w:sz="0" w:space="0" w:color="auto"/>
        <w:left w:val="none" w:sz="0" w:space="0" w:color="auto"/>
        <w:bottom w:val="none" w:sz="0" w:space="0" w:color="auto"/>
        <w:right w:val="none" w:sz="0" w:space="0" w:color="auto"/>
      </w:divBdr>
    </w:div>
    <w:div w:id="1152333426">
      <w:bodyDiv w:val="1"/>
      <w:marLeft w:val="0"/>
      <w:marRight w:val="0"/>
      <w:marTop w:val="0"/>
      <w:marBottom w:val="0"/>
      <w:divBdr>
        <w:top w:val="none" w:sz="0" w:space="0" w:color="auto"/>
        <w:left w:val="none" w:sz="0" w:space="0" w:color="auto"/>
        <w:bottom w:val="none" w:sz="0" w:space="0" w:color="auto"/>
        <w:right w:val="none" w:sz="0" w:space="0" w:color="auto"/>
      </w:divBdr>
    </w:div>
    <w:div w:id="1155679976">
      <w:bodyDiv w:val="1"/>
      <w:marLeft w:val="0"/>
      <w:marRight w:val="0"/>
      <w:marTop w:val="0"/>
      <w:marBottom w:val="0"/>
      <w:divBdr>
        <w:top w:val="none" w:sz="0" w:space="0" w:color="auto"/>
        <w:left w:val="none" w:sz="0" w:space="0" w:color="auto"/>
        <w:bottom w:val="none" w:sz="0" w:space="0" w:color="auto"/>
        <w:right w:val="none" w:sz="0" w:space="0" w:color="auto"/>
      </w:divBdr>
    </w:div>
    <w:div w:id="1158349240">
      <w:bodyDiv w:val="1"/>
      <w:marLeft w:val="0"/>
      <w:marRight w:val="0"/>
      <w:marTop w:val="0"/>
      <w:marBottom w:val="0"/>
      <w:divBdr>
        <w:top w:val="none" w:sz="0" w:space="0" w:color="auto"/>
        <w:left w:val="none" w:sz="0" w:space="0" w:color="auto"/>
        <w:bottom w:val="none" w:sz="0" w:space="0" w:color="auto"/>
        <w:right w:val="none" w:sz="0" w:space="0" w:color="auto"/>
      </w:divBdr>
    </w:div>
    <w:div w:id="1162625627">
      <w:bodyDiv w:val="1"/>
      <w:marLeft w:val="0"/>
      <w:marRight w:val="0"/>
      <w:marTop w:val="0"/>
      <w:marBottom w:val="0"/>
      <w:divBdr>
        <w:top w:val="none" w:sz="0" w:space="0" w:color="auto"/>
        <w:left w:val="none" w:sz="0" w:space="0" w:color="auto"/>
        <w:bottom w:val="none" w:sz="0" w:space="0" w:color="auto"/>
        <w:right w:val="none" w:sz="0" w:space="0" w:color="auto"/>
      </w:divBdr>
    </w:div>
    <w:div w:id="1164469191">
      <w:bodyDiv w:val="1"/>
      <w:marLeft w:val="0"/>
      <w:marRight w:val="0"/>
      <w:marTop w:val="0"/>
      <w:marBottom w:val="0"/>
      <w:divBdr>
        <w:top w:val="none" w:sz="0" w:space="0" w:color="auto"/>
        <w:left w:val="none" w:sz="0" w:space="0" w:color="auto"/>
        <w:bottom w:val="none" w:sz="0" w:space="0" w:color="auto"/>
        <w:right w:val="none" w:sz="0" w:space="0" w:color="auto"/>
      </w:divBdr>
    </w:div>
    <w:div w:id="1173378762">
      <w:bodyDiv w:val="1"/>
      <w:marLeft w:val="0"/>
      <w:marRight w:val="0"/>
      <w:marTop w:val="0"/>
      <w:marBottom w:val="0"/>
      <w:divBdr>
        <w:top w:val="none" w:sz="0" w:space="0" w:color="auto"/>
        <w:left w:val="none" w:sz="0" w:space="0" w:color="auto"/>
        <w:bottom w:val="none" w:sz="0" w:space="0" w:color="auto"/>
        <w:right w:val="none" w:sz="0" w:space="0" w:color="auto"/>
      </w:divBdr>
    </w:div>
    <w:div w:id="1173958247">
      <w:bodyDiv w:val="1"/>
      <w:marLeft w:val="0"/>
      <w:marRight w:val="0"/>
      <w:marTop w:val="0"/>
      <w:marBottom w:val="0"/>
      <w:divBdr>
        <w:top w:val="none" w:sz="0" w:space="0" w:color="auto"/>
        <w:left w:val="none" w:sz="0" w:space="0" w:color="auto"/>
        <w:bottom w:val="none" w:sz="0" w:space="0" w:color="auto"/>
        <w:right w:val="none" w:sz="0" w:space="0" w:color="auto"/>
      </w:divBdr>
    </w:div>
    <w:div w:id="1178495813">
      <w:bodyDiv w:val="1"/>
      <w:marLeft w:val="0"/>
      <w:marRight w:val="0"/>
      <w:marTop w:val="0"/>
      <w:marBottom w:val="0"/>
      <w:divBdr>
        <w:top w:val="none" w:sz="0" w:space="0" w:color="auto"/>
        <w:left w:val="none" w:sz="0" w:space="0" w:color="auto"/>
        <w:bottom w:val="none" w:sz="0" w:space="0" w:color="auto"/>
        <w:right w:val="none" w:sz="0" w:space="0" w:color="auto"/>
      </w:divBdr>
    </w:div>
    <w:div w:id="1179657394">
      <w:bodyDiv w:val="1"/>
      <w:marLeft w:val="0"/>
      <w:marRight w:val="0"/>
      <w:marTop w:val="0"/>
      <w:marBottom w:val="0"/>
      <w:divBdr>
        <w:top w:val="none" w:sz="0" w:space="0" w:color="auto"/>
        <w:left w:val="none" w:sz="0" w:space="0" w:color="auto"/>
        <w:bottom w:val="none" w:sz="0" w:space="0" w:color="auto"/>
        <w:right w:val="none" w:sz="0" w:space="0" w:color="auto"/>
      </w:divBdr>
    </w:div>
    <w:div w:id="1180898215">
      <w:bodyDiv w:val="1"/>
      <w:marLeft w:val="0"/>
      <w:marRight w:val="0"/>
      <w:marTop w:val="0"/>
      <w:marBottom w:val="0"/>
      <w:divBdr>
        <w:top w:val="none" w:sz="0" w:space="0" w:color="auto"/>
        <w:left w:val="none" w:sz="0" w:space="0" w:color="auto"/>
        <w:bottom w:val="none" w:sz="0" w:space="0" w:color="auto"/>
        <w:right w:val="none" w:sz="0" w:space="0" w:color="auto"/>
      </w:divBdr>
    </w:div>
    <w:div w:id="1184588096">
      <w:bodyDiv w:val="1"/>
      <w:marLeft w:val="0"/>
      <w:marRight w:val="0"/>
      <w:marTop w:val="0"/>
      <w:marBottom w:val="0"/>
      <w:divBdr>
        <w:top w:val="none" w:sz="0" w:space="0" w:color="auto"/>
        <w:left w:val="none" w:sz="0" w:space="0" w:color="auto"/>
        <w:bottom w:val="none" w:sz="0" w:space="0" w:color="auto"/>
        <w:right w:val="none" w:sz="0" w:space="0" w:color="auto"/>
      </w:divBdr>
    </w:div>
    <w:div w:id="1185561958">
      <w:bodyDiv w:val="1"/>
      <w:marLeft w:val="0"/>
      <w:marRight w:val="0"/>
      <w:marTop w:val="0"/>
      <w:marBottom w:val="0"/>
      <w:divBdr>
        <w:top w:val="none" w:sz="0" w:space="0" w:color="auto"/>
        <w:left w:val="none" w:sz="0" w:space="0" w:color="auto"/>
        <w:bottom w:val="none" w:sz="0" w:space="0" w:color="auto"/>
        <w:right w:val="none" w:sz="0" w:space="0" w:color="auto"/>
      </w:divBdr>
    </w:div>
    <w:div w:id="1186791824">
      <w:bodyDiv w:val="1"/>
      <w:marLeft w:val="0"/>
      <w:marRight w:val="0"/>
      <w:marTop w:val="0"/>
      <w:marBottom w:val="0"/>
      <w:divBdr>
        <w:top w:val="none" w:sz="0" w:space="0" w:color="auto"/>
        <w:left w:val="none" w:sz="0" w:space="0" w:color="auto"/>
        <w:bottom w:val="none" w:sz="0" w:space="0" w:color="auto"/>
        <w:right w:val="none" w:sz="0" w:space="0" w:color="auto"/>
      </w:divBdr>
    </w:div>
    <w:div w:id="1187913015">
      <w:bodyDiv w:val="1"/>
      <w:marLeft w:val="0"/>
      <w:marRight w:val="0"/>
      <w:marTop w:val="0"/>
      <w:marBottom w:val="0"/>
      <w:divBdr>
        <w:top w:val="none" w:sz="0" w:space="0" w:color="auto"/>
        <w:left w:val="none" w:sz="0" w:space="0" w:color="auto"/>
        <w:bottom w:val="none" w:sz="0" w:space="0" w:color="auto"/>
        <w:right w:val="none" w:sz="0" w:space="0" w:color="auto"/>
      </w:divBdr>
    </w:div>
    <w:div w:id="1190872787">
      <w:bodyDiv w:val="1"/>
      <w:marLeft w:val="0"/>
      <w:marRight w:val="0"/>
      <w:marTop w:val="0"/>
      <w:marBottom w:val="0"/>
      <w:divBdr>
        <w:top w:val="none" w:sz="0" w:space="0" w:color="auto"/>
        <w:left w:val="none" w:sz="0" w:space="0" w:color="auto"/>
        <w:bottom w:val="none" w:sz="0" w:space="0" w:color="auto"/>
        <w:right w:val="none" w:sz="0" w:space="0" w:color="auto"/>
      </w:divBdr>
    </w:div>
    <w:div w:id="1192034463">
      <w:bodyDiv w:val="1"/>
      <w:marLeft w:val="0"/>
      <w:marRight w:val="0"/>
      <w:marTop w:val="0"/>
      <w:marBottom w:val="0"/>
      <w:divBdr>
        <w:top w:val="none" w:sz="0" w:space="0" w:color="auto"/>
        <w:left w:val="none" w:sz="0" w:space="0" w:color="auto"/>
        <w:bottom w:val="none" w:sz="0" w:space="0" w:color="auto"/>
        <w:right w:val="none" w:sz="0" w:space="0" w:color="auto"/>
      </w:divBdr>
    </w:div>
    <w:div w:id="1192651776">
      <w:bodyDiv w:val="1"/>
      <w:marLeft w:val="0"/>
      <w:marRight w:val="0"/>
      <w:marTop w:val="0"/>
      <w:marBottom w:val="0"/>
      <w:divBdr>
        <w:top w:val="none" w:sz="0" w:space="0" w:color="auto"/>
        <w:left w:val="none" w:sz="0" w:space="0" w:color="auto"/>
        <w:bottom w:val="none" w:sz="0" w:space="0" w:color="auto"/>
        <w:right w:val="none" w:sz="0" w:space="0" w:color="auto"/>
      </w:divBdr>
    </w:div>
    <w:div w:id="1198590557">
      <w:bodyDiv w:val="1"/>
      <w:marLeft w:val="0"/>
      <w:marRight w:val="0"/>
      <w:marTop w:val="0"/>
      <w:marBottom w:val="0"/>
      <w:divBdr>
        <w:top w:val="none" w:sz="0" w:space="0" w:color="auto"/>
        <w:left w:val="none" w:sz="0" w:space="0" w:color="auto"/>
        <w:bottom w:val="none" w:sz="0" w:space="0" w:color="auto"/>
        <w:right w:val="none" w:sz="0" w:space="0" w:color="auto"/>
      </w:divBdr>
    </w:div>
    <w:div w:id="1205023686">
      <w:bodyDiv w:val="1"/>
      <w:marLeft w:val="0"/>
      <w:marRight w:val="0"/>
      <w:marTop w:val="0"/>
      <w:marBottom w:val="0"/>
      <w:divBdr>
        <w:top w:val="none" w:sz="0" w:space="0" w:color="auto"/>
        <w:left w:val="none" w:sz="0" w:space="0" w:color="auto"/>
        <w:bottom w:val="none" w:sz="0" w:space="0" w:color="auto"/>
        <w:right w:val="none" w:sz="0" w:space="0" w:color="auto"/>
      </w:divBdr>
    </w:div>
    <w:div w:id="1205601953">
      <w:bodyDiv w:val="1"/>
      <w:marLeft w:val="0"/>
      <w:marRight w:val="0"/>
      <w:marTop w:val="0"/>
      <w:marBottom w:val="0"/>
      <w:divBdr>
        <w:top w:val="none" w:sz="0" w:space="0" w:color="auto"/>
        <w:left w:val="none" w:sz="0" w:space="0" w:color="auto"/>
        <w:bottom w:val="none" w:sz="0" w:space="0" w:color="auto"/>
        <w:right w:val="none" w:sz="0" w:space="0" w:color="auto"/>
      </w:divBdr>
    </w:div>
    <w:div w:id="1214537516">
      <w:bodyDiv w:val="1"/>
      <w:marLeft w:val="0"/>
      <w:marRight w:val="0"/>
      <w:marTop w:val="0"/>
      <w:marBottom w:val="0"/>
      <w:divBdr>
        <w:top w:val="none" w:sz="0" w:space="0" w:color="auto"/>
        <w:left w:val="none" w:sz="0" w:space="0" w:color="auto"/>
        <w:bottom w:val="none" w:sz="0" w:space="0" w:color="auto"/>
        <w:right w:val="none" w:sz="0" w:space="0" w:color="auto"/>
      </w:divBdr>
    </w:div>
    <w:div w:id="1214849667">
      <w:bodyDiv w:val="1"/>
      <w:marLeft w:val="0"/>
      <w:marRight w:val="0"/>
      <w:marTop w:val="0"/>
      <w:marBottom w:val="0"/>
      <w:divBdr>
        <w:top w:val="none" w:sz="0" w:space="0" w:color="auto"/>
        <w:left w:val="none" w:sz="0" w:space="0" w:color="auto"/>
        <w:bottom w:val="none" w:sz="0" w:space="0" w:color="auto"/>
        <w:right w:val="none" w:sz="0" w:space="0" w:color="auto"/>
      </w:divBdr>
    </w:div>
    <w:div w:id="1219052822">
      <w:bodyDiv w:val="1"/>
      <w:marLeft w:val="0"/>
      <w:marRight w:val="0"/>
      <w:marTop w:val="0"/>
      <w:marBottom w:val="0"/>
      <w:divBdr>
        <w:top w:val="none" w:sz="0" w:space="0" w:color="auto"/>
        <w:left w:val="none" w:sz="0" w:space="0" w:color="auto"/>
        <w:bottom w:val="none" w:sz="0" w:space="0" w:color="auto"/>
        <w:right w:val="none" w:sz="0" w:space="0" w:color="auto"/>
      </w:divBdr>
    </w:div>
    <w:div w:id="1219786273">
      <w:bodyDiv w:val="1"/>
      <w:marLeft w:val="0"/>
      <w:marRight w:val="0"/>
      <w:marTop w:val="0"/>
      <w:marBottom w:val="0"/>
      <w:divBdr>
        <w:top w:val="none" w:sz="0" w:space="0" w:color="auto"/>
        <w:left w:val="none" w:sz="0" w:space="0" w:color="auto"/>
        <w:bottom w:val="none" w:sz="0" w:space="0" w:color="auto"/>
        <w:right w:val="none" w:sz="0" w:space="0" w:color="auto"/>
      </w:divBdr>
    </w:div>
    <w:div w:id="1220215023">
      <w:bodyDiv w:val="1"/>
      <w:marLeft w:val="0"/>
      <w:marRight w:val="0"/>
      <w:marTop w:val="0"/>
      <w:marBottom w:val="0"/>
      <w:divBdr>
        <w:top w:val="none" w:sz="0" w:space="0" w:color="auto"/>
        <w:left w:val="none" w:sz="0" w:space="0" w:color="auto"/>
        <w:bottom w:val="none" w:sz="0" w:space="0" w:color="auto"/>
        <w:right w:val="none" w:sz="0" w:space="0" w:color="auto"/>
      </w:divBdr>
    </w:div>
    <w:div w:id="1220215217">
      <w:bodyDiv w:val="1"/>
      <w:marLeft w:val="0"/>
      <w:marRight w:val="0"/>
      <w:marTop w:val="0"/>
      <w:marBottom w:val="0"/>
      <w:divBdr>
        <w:top w:val="none" w:sz="0" w:space="0" w:color="auto"/>
        <w:left w:val="none" w:sz="0" w:space="0" w:color="auto"/>
        <w:bottom w:val="none" w:sz="0" w:space="0" w:color="auto"/>
        <w:right w:val="none" w:sz="0" w:space="0" w:color="auto"/>
      </w:divBdr>
    </w:div>
    <w:div w:id="1220362989">
      <w:bodyDiv w:val="1"/>
      <w:marLeft w:val="0"/>
      <w:marRight w:val="0"/>
      <w:marTop w:val="0"/>
      <w:marBottom w:val="0"/>
      <w:divBdr>
        <w:top w:val="none" w:sz="0" w:space="0" w:color="auto"/>
        <w:left w:val="none" w:sz="0" w:space="0" w:color="auto"/>
        <w:bottom w:val="none" w:sz="0" w:space="0" w:color="auto"/>
        <w:right w:val="none" w:sz="0" w:space="0" w:color="auto"/>
      </w:divBdr>
    </w:div>
    <w:div w:id="1220558359">
      <w:bodyDiv w:val="1"/>
      <w:marLeft w:val="0"/>
      <w:marRight w:val="0"/>
      <w:marTop w:val="0"/>
      <w:marBottom w:val="0"/>
      <w:divBdr>
        <w:top w:val="none" w:sz="0" w:space="0" w:color="auto"/>
        <w:left w:val="none" w:sz="0" w:space="0" w:color="auto"/>
        <w:bottom w:val="none" w:sz="0" w:space="0" w:color="auto"/>
        <w:right w:val="none" w:sz="0" w:space="0" w:color="auto"/>
      </w:divBdr>
    </w:div>
    <w:div w:id="1220942257">
      <w:bodyDiv w:val="1"/>
      <w:marLeft w:val="0"/>
      <w:marRight w:val="0"/>
      <w:marTop w:val="0"/>
      <w:marBottom w:val="0"/>
      <w:divBdr>
        <w:top w:val="none" w:sz="0" w:space="0" w:color="auto"/>
        <w:left w:val="none" w:sz="0" w:space="0" w:color="auto"/>
        <w:bottom w:val="none" w:sz="0" w:space="0" w:color="auto"/>
        <w:right w:val="none" w:sz="0" w:space="0" w:color="auto"/>
      </w:divBdr>
    </w:div>
    <w:div w:id="1229271726">
      <w:bodyDiv w:val="1"/>
      <w:marLeft w:val="0"/>
      <w:marRight w:val="0"/>
      <w:marTop w:val="0"/>
      <w:marBottom w:val="0"/>
      <w:divBdr>
        <w:top w:val="none" w:sz="0" w:space="0" w:color="auto"/>
        <w:left w:val="none" w:sz="0" w:space="0" w:color="auto"/>
        <w:bottom w:val="none" w:sz="0" w:space="0" w:color="auto"/>
        <w:right w:val="none" w:sz="0" w:space="0" w:color="auto"/>
      </w:divBdr>
    </w:div>
    <w:div w:id="1236666303">
      <w:bodyDiv w:val="1"/>
      <w:marLeft w:val="0"/>
      <w:marRight w:val="0"/>
      <w:marTop w:val="0"/>
      <w:marBottom w:val="0"/>
      <w:divBdr>
        <w:top w:val="none" w:sz="0" w:space="0" w:color="auto"/>
        <w:left w:val="none" w:sz="0" w:space="0" w:color="auto"/>
        <w:bottom w:val="none" w:sz="0" w:space="0" w:color="auto"/>
        <w:right w:val="none" w:sz="0" w:space="0" w:color="auto"/>
      </w:divBdr>
    </w:div>
    <w:div w:id="1238592970">
      <w:bodyDiv w:val="1"/>
      <w:marLeft w:val="0"/>
      <w:marRight w:val="0"/>
      <w:marTop w:val="0"/>
      <w:marBottom w:val="0"/>
      <w:divBdr>
        <w:top w:val="none" w:sz="0" w:space="0" w:color="auto"/>
        <w:left w:val="none" w:sz="0" w:space="0" w:color="auto"/>
        <w:bottom w:val="none" w:sz="0" w:space="0" w:color="auto"/>
        <w:right w:val="none" w:sz="0" w:space="0" w:color="auto"/>
      </w:divBdr>
    </w:div>
    <w:div w:id="1245996085">
      <w:bodyDiv w:val="1"/>
      <w:marLeft w:val="0"/>
      <w:marRight w:val="0"/>
      <w:marTop w:val="0"/>
      <w:marBottom w:val="0"/>
      <w:divBdr>
        <w:top w:val="none" w:sz="0" w:space="0" w:color="auto"/>
        <w:left w:val="none" w:sz="0" w:space="0" w:color="auto"/>
        <w:bottom w:val="none" w:sz="0" w:space="0" w:color="auto"/>
        <w:right w:val="none" w:sz="0" w:space="0" w:color="auto"/>
      </w:divBdr>
    </w:div>
    <w:div w:id="1246303036">
      <w:bodyDiv w:val="1"/>
      <w:marLeft w:val="0"/>
      <w:marRight w:val="0"/>
      <w:marTop w:val="0"/>
      <w:marBottom w:val="0"/>
      <w:divBdr>
        <w:top w:val="none" w:sz="0" w:space="0" w:color="auto"/>
        <w:left w:val="none" w:sz="0" w:space="0" w:color="auto"/>
        <w:bottom w:val="none" w:sz="0" w:space="0" w:color="auto"/>
        <w:right w:val="none" w:sz="0" w:space="0" w:color="auto"/>
      </w:divBdr>
    </w:div>
    <w:div w:id="1251428852">
      <w:bodyDiv w:val="1"/>
      <w:marLeft w:val="0"/>
      <w:marRight w:val="0"/>
      <w:marTop w:val="0"/>
      <w:marBottom w:val="0"/>
      <w:divBdr>
        <w:top w:val="none" w:sz="0" w:space="0" w:color="auto"/>
        <w:left w:val="none" w:sz="0" w:space="0" w:color="auto"/>
        <w:bottom w:val="none" w:sz="0" w:space="0" w:color="auto"/>
        <w:right w:val="none" w:sz="0" w:space="0" w:color="auto"/>
      </w:divBdr>
    </w:div>
    <w:div w:id="1261990567">
      <w:bodyDiv w:val="1"/>
      <w:marLeft w:val="0"/>
      <w:marRight w:val="0"/>
      <w:marTop w:val="0"/>
      <w:marBottom w:val="0"/>
      <w:divBdr>
        <w:top w:val="none" w:sz="0" w:space="0" w:color="auto"/>
        <w:left w:val="none" w:sz="0" w:space="0" w:color="auto"/>
        <w:bottom w:val="none" w:sz="0" w:space="0" w:color="auto"/>
        <w:right w:val="none" w:sz="0" w:space="0" w:color="auto"/>
      </w:divBdr>
    </w:div>
    <w:div w:id="1262838609">
      <w:bodyDiv w:val="1"/>
      <w:marLeft w:val="0"/>
      <w:marRight w:val="0"/>
      <w:marTop w:val="0"/>
      <w:marBottom w:val="0"/>
      <w:divBdr>
        <w:top w:val="none" w:sz="0" w:space="0" w:color="auto"/>
        <w:left w:val="none" w:sz="0" w:space="0" w:color="auto"/>
        <w:bottom w:val="none" w:sz="0" w:space="0" w:color="auto"/>
        <w:right w:val="none" w:sz="0" w:space="0" w:color="auto"/>
      </w:divBdr>
    </w:div>
    <w:div w:id="1265265863">
      <w:bodyDiv w:val="1"/>
      <w:marLeft w:val="0"/>
      <w:marRight w:val="0"/>
      <w:marTop w:val="0"/>
      <w:marBottom w:val="0"/>
      <w:divBdr>
        <w:top w:val="none" w:sz="0" w:space="0" w:color="auto"/>
        <w:left w:val="none" w:sz="0" w:space="0" w:color="auto"/>
        <w:bottom w:val="none" w:sz="0" w:space="0" w:color="auto"/>
        <w:right w:val="none" w:sz="0" w:space="0" w:color="auto"/>
      </w:divBdr>
    </w:div>
    <w:div w:id="1268275561">
      <w:bodyDiv w:val="1"/>
      <w:marLeft w:val="0"/>
      <w:marRight w:val="0"/>
      <w:marTop w:val="0"/>
      <w:marBottom w:val="0"/>
      <w:divBdr>
        <w:top w:val="none" w:sz="0" w:space="0" w:color="auto"/>
        <w:left w:val="none" w:sz="0" w:space="0" w:color="auto"/>
        <w:bottom w:val="none" w:sz="0" w:space="0" w:color="auto"/>
        <w:right w:val="none" w:sz="0" w:space="0" w:color="auto"/>
      </w:divBdr>
    </w:div>
    <w:div w:id="1269388047">
      <w:bodyDiv w:val="1"/>
      <w:marLeft w:val="0"/>
      <w:marRight w:val="0"/>
      <w:marTop w:val="0"/>
      <w:marBottom w:val="0"/>
      <w:divBdr>
        <w:top w:val="none" w:sz="0" w:space="0" w:color="auto"/>
        <w:left w:val="none" w:sz="0" w:space="0" w:color="auto"/>
        <w:bottom w:val="none" w:sz="0" w:space="0" w:color="auto"/>
        <w:right w:val="none" w:sz="0" w:space="0" w:color="auto"/>
      </w:divBdr>
    </w:div>
    <w:div w:id="1269701271">
      <w:bodyDiv w:val="1"/>
      <w:marLeft w:val="0"/>
      <w:marRight w:val="0"/>
      <w:marTop w:val="0"/>
      <w:marBottom w:val="0"/>
      <w:divBdr>
        <w:top w:val="none" w:sz="0" w:space="0" w:color="auto"/>
        <w:left w:val="none" w:sz="0" w:space="0" w:color="auto"/>
        <w:bottom w:val="none" w:sz="0" w:space="0" w:color="auto"/>
        <w:right w:val="none" w:sz="0" w:space="0" w:color="auto"/>
      </w:divBdr>
    </w:div>
    <w:div w:id="1272670349">
      <w:bodyDiv w:val="1"/>
      <w:marLeft w:val="0"/>
      <w:marRight w:val="0"/>
      <w:marTop w:val="0"/>
      <w:marBottom w:val="0"/>
      <w:divBdr>
        <w:top w:val="none" w:sz="0" w:space="0" w:color="auto"/>
        <w:left w:val="none" w:sz="0" w:space="0" w:color="auto"/>
        <w:bottom w:val="none" w:sz="0" w:space="0" w:color="auto"/>
        <w:right w:val="none" w:sz="0" w:space="0" w:color="auto"/>
      </w:divBdr>
    </w:div>
    <w:div w:id="1278223429">
      <w:bodyDiv w:val="1"/>
      <w:marLeft w:val="0"/>
      <w:marRight w:val="0"/>
      <w:marTop w:val="0"/>
      <w:marBottom w:val="0"/>
      <w:divBdr>
        <w:top w:val="none" w:sz="0" w:space="0" w:color="auto"/>
        <w:left w:val="none" w:sz="0" w:space="0" w:color="auto"/>
        <w:bottom w:val="none" w:sz="0" w:space="0" w:color="auto"/>
        <w:right w:val="none" w:sz="0" w:space="0" w:color="auto"/>
      </w:divBdr>
    </w:div>
    <w:div w:id="1283269799">
      <w:bodyDiv w:val="1"/>
      <w:marLeft w:val="0"/>
      <w:marRight w:val="0"/>
      <w:marTop w:val="0"/>
      <w:marBottom w:val="0"/>
      <w:divBdr>
        <w:top w:val="none" w:sz="0" w:space="0" w:color="auto"/>
        <w:left w:val="none" w:sz="0" w:space="0" w:color="auto"/>
        <w:bottom w:val="none" w:sz="0" w:space="0" w:color="auto"/>
        <w:right w:val="none" w:sz="0" w:space="0" w:color="auto"/>
      </w:divBdr>
    </w:div>
    <w:div w:id="1283539324">
      <w:bodyDiv w:val="1"/>
      <w:marLeft w:val="0"/>
      <w:marRight w:val="0"/>
      <w:marTop w:val="0"/>
      <w:marBottom w:val="0"/>
      <w:divBdr>
        <w:top w:val="none" w:sz="0" w:space="0" w:color="auto"/>
        <w:left w:val="none" w:sz="0" w:space="0" w:color="auto"/>
        <w:bottom w:val="none" w:sz="0" w:space="0" w:color="auto"/>
        <w:right w:val="none" w:sz="0" w:space="0" w:color="auto"/>
      </w:divBdr>
    </w:div>
    <w:div w:id="1285499123">
      <w:bodyDiv w:val="1"/>
      <w:marLeft w:val="0"/>
      <w:marRight w:val="0"/>
      <w:marTop w:val="0"/>
      <w:marBottom w:val="0"/>
      <w:divBdr>
        <w:top w:val="none" w:sz="0" w:space="0" w:color="auto"/>
        <w:left w:val="none" w:sz="0" w:space="0" w:color="auto"/>
        <w:bottom w:val="none" w:sz="0" w:space="0" w:color="auto"/>
        <w:right w:val="none" w:sz="0" w:space="0" w:color="auto"/>
      </w:divBdr>
    </w:div>
    <w:div w:id="1289822944">
      <w:bodyDiv w:val="1"/>
      <w:marLeft w:val="0"/>
      <w:marRight w:val="0"/>
      <w:marTop w:val="0"/>
      <w:marBottom w:val="0"/>
      <w:divBdr>
        <w:top w:val="none" w:sz="0" w:space="0" w:color="auto"/>
        <w:left w:val="none" w:sz="0" w:space="0" w:color="auto"/>
        <w:bottom w:val="none" w:sz="0" w:space="0" w:color="auto"/>
        <w:right w:val="none" w:sz="0" w:space="0" w:color="auto"/>
      </w:divBdr>
    </w:div>
    <w:div w:id="1293824608">
      <w:bodyDiv w:val="1"/>
      <w:marLeft w:val="0"/>
      <w:marRight w:val="0"/>
      <w:marTop w:val="0"/>
      <w:marBottom w:val="0"/>
      <w:divBdr>
        <w:top w:val="none" w:sz="0" w:space="0" w:color="auto"/>
        <w:left w:val="none" w:sz="0" w:space="0" w:color="auto"/>
        <w:bottom w:val="none" w:sz="0" w:space="0" w:color="auto"/>
        <w:right w:val="none" w:sz="0" w:space="0" w:color="auto"/>
      </w:divBdr>
    </w:div>
    <w:div w:id="1297836814">
      <w:bodyDiv w:val="1"/>
      <w:marLeft w:val="0"/>
      <w:marRight w:val="0"/>
      <w:marTop w:val="0"/>
      <w:marBottom w:val="0"/>
      <w:divBdr>
        <w:top w:val="none" w:sz="0" w:space="0" w:color="auto"/>
        <w:left w:val="none" w:sz="0" w:space="0" w:color="auto"/>
        <w:bottom w:val="none" w:sz="0" w:space="0" w:color="auto"/>
        <w:right w:val="none" w:sz="0" w:space="0" w:color="auto"/>
      </w:divBdr>
    </w:div>
    <w:div w:id="1298678781">
      <w:bodyDiv w:val="1"/>
      <w:marLeft w:val="0"/>
      <w:marRight w:val="0"/>
      <w:marTop w:val="0"/>
      <w:marBottom w:val="0"/>
      <w:divBdr>
        <w:top w:val="none" w:sz="0" w:space="0" w:color="auto"/>
        <w:left w:val="none" w:sz="0" w:space="0" w:color="auto"/>
        <w:bottom w:val="none" w:sz="0" w:space="0" w:color="auto"/>
        <w:right w:val="none" w:sz="0" w:space="0" w:color="auto"/>
      </w:divBdr>
    </w:div>
    <w:div w:id="1298947026">
      <w:bodyDiv w:val="1"/>
      <w:marLeft w:val="0"/>
      <w:marRight w:val="0"/>
      <w:marTop w:val="0"/>
      <w:marBottom w:val="0"/>
      <w:divBdr>
        <w:top w:val="none" w:sz="0" w:space="0" w:color="auto"/>
        <w:left w:val="none" w:sz="0" w:space="0" w:color="auto"/>
        <w:bottom w:val="none" w:sz="0" w:space="0" w:color="auto"/>
        <w:right w:val="none" w:sz="0" w:space="0" w:color="auto"/>
      </w:divBdr>
    </w:div>
    <w:div w:id="1301227098">
      <w:bodyDiv w:val="1"/>
      <w:marLeft w:val="0"/>
      <w:marRight w:val="0"/>
      <w:marTop w:val="0"/>
      <w:marBottom w:val="0"/>
      <w:divBdr>
        <w:top w:val="none" w:sz="0" w:space="0" w:color="auto"/>
        <w:left w:val="none" w:sz="0" w:space="0" w:color="auto"/>
        <w:bottom w:val="none" w:sz="0" w:space="0" w:color="auto"/>
        <w:right w:val="none" w:sz="0" w:space="0" w:color="auto"/>
      </w:divBdr>
    </w:div>
    <w:div w:id="1306157862">
      <w:bodyDiv w:val="1"/>
      <w:marLeft w:val="0"/>
      <w:marRight w:val="0"/>
      <w:marTop w:val="0"/>
      <w:marBottom w:val="0"/>
      <w:divBdr>
        <w:top w:val="none" w:sz="0" w:space="0" w:color="auto"/>
        <w:left w:val="none" w:sz="0" w:space="0" w:color="auto"/>
        <w:bottom w:val="none" w:sz="0" w:space="0" w:color="auto"/>
        <w:right w:val="none" w:sz="0" w:space="0" w:color="auto"/>
      </w:divBdr>
    </w:div>
    <w:div w:id="1308247733">
      <w:bodyDiv w:val="1"/>
      <w:marLeft w:val="0"/>
      <w:marRight w:val="0"/>
      <w:marTop w:val="0"/>
      <w:marBottom w:val="0"/>
      <w:divBdr>
        <w:top w:val="none" w:sz="0" w:space="0" w:color="auto"/>
        <w:left w:val="none" w:sz="0" w:space="0" w:color="auto"/>
        <w:bottom w:val="none" w:sz="0" w:space="0" w:color="auto"/>
        <w:right w:val="none" w:sz="0" w:space="0" w:color="auto"/>
      </w:divBdr>
    </w:div>
    <w:div w:id="1310020371">
      <w:bodyDiv w:val="1"/>
      <w:marLeft w:val="0"/>
      <w:marRight w:val="0"/>
      <w:marTop w:val="0"/>
      <w:marBottom w:val="0"/>
      <w:divBdr>
        <w:top w:val="none" w:sz="0" w:space="0" w:color="auto"/>
        <w:left w:val="none" w:sz="0" w:space="0" w:color="auto"/>
        <w:bottom w:val="none" w:sz="0" w:space="0" w:color="auto"/>
        <w:right w:val="none" w:sz="0" w:space="0" w:color="auto"/>
      </w:divBdr>
    </w:div>
    <w:div w:id="1319386808">
      <w:bodyDiv w:val="1"/>
      <w:marLeft w:val="0"/>
      <w:marRight w:val="0"/>
      <w:marTop w:val="0"/>
      <w:marBottom w:val="0"/>
      <w:divBdr>
        <w:top w:val="none" w:sz="0" w:space="0" w:color="auto"/>
        <w:left w:val="none" w:sz="0" w:space="0" w:color="auto"/>
        <w:bottom w:val="none" w:sz="0" w:space="0" w:color="auto"/>
        <w:right w:val="none" w:sz="0" w:space="0" w:color="auto"/>
      </w:divBdr>
    </w:div>
    <w:div w:id="1320158199">
      <w:bodyDiv w:val="1"/>
      <w:marLeft w:val="0"/>
      <w:marRight w:val="0"/>
      <w:marTop w:val="0"/>
      <w:marBottom w:val="0"/>
      <w:divBdr>
        <w:top w:val="none" w:sz="0" w:space="0" w:color="auto"/>
        <w:left w:val="none" w:sz="0" w:space="0" w:color="auto"/>
        <w:bottom w:val="none" w:sz="0" w:space="0" w:color="auto"/>
        <w:right w:val="none" w:sz="0" w:space="0" w:color="auto"/>
      </w:divBdr>
    </w:div>
    <w:div w:id="1323464520">
      <w:bodyDiv w:val="1"/>
      <w:marLeft w:val="0"/>
      <w:marRight w:val="0"/>
      <w:marTop w:val="0"/>
      <w:marBottom w:val="0"/>
      <w:divBdr>
        <w:top w:val="none" w:sz="0" w:space="0" w:color="auto"/>
        <w:left w:val="none" w:sz="0" w:space="0" w:color="auto"/>
        <w:bottom w:val="none" w:sz="0" w:space="0" w:color="auto"/>
        <w:right w:val="none" w:sz="0" w:space="0" w:color="auto"/>
      </w:divBdr>
    </w:div>
    <w:div w:id="1324357783">
      <w:bodyDiv w:val="1"/>
      <w:marLeft w:val="0"/>
      <w:marRight w:val="0"/>
      <w:marTop w:val="0"/>
      <w:marBottom w:val="0"/>
      <w:divBdr>
        <w:top w:val="none" w:sz="0" w:space="0" w:color="auto"/>
        <w:left w:val="none" w:sz="0" w:space="0" w:color="auto"/>
        <w:bottom w:val="none" w:sz="0" w:space="0" w:color="auto"/>
        <w:right w:val="none" w:sz="0" w:space="0" w:color="auto"/>
      </w:divBdr>
    </w:div>
    <w:div w:id="1327710833">
      <w:bodyDiv w:val="1"/>
      <w:marLeft w:val="0"/>
      <w:marRight w:val="0"/>
      <w:marTop w:val="0"/>
      <w:marBottom w:val="0"/>
      <w:divBdr>
        <w:top w:val="none" w:sz="0" w:space="0" w:color="auto"/>
        <w:left w:val="none" w:sz="0" w:space="0" w:color="auto"/>
        <w:bottom w:val="none" w:sz="0" w:space="0" w:color="auto"/>
        <w:right w:val="none" w:sz="0" w:space="0" w:color="auto"/>
      </w:divBdr>
    </w:div>
    <w:div w:id="1328093939">
      <w:bodyDiv w:val="1"/>
      <w:marLeft w:val="0"/>
      <w:marRight w:val="0"/>
      <w:marTop w:val="0"/>
      <w:marBottom w:val="0"/>
      <w:divBdr>
        <w:top w:val="none" w:sz="0" w:space="0" w:color="auto"/>
        <w:left w:val="none" w:sz="0" w:space="0" w:color="auto"/>
        <w:bottom w:val="none" w:sz="0" w:space="0" w:color="auto"/>
        <w:right w:val="none" w:sz="0" w:space="0" w:color="auto"/>
      </w:divBdr>
    </w:div>
    <w:div w:id="1330208374">
      <w:bodyDiv w:val="1"/>
      <w:marLeft w:val="0"/>
      <w:marRight w:val="0"/>
      <w:marTop w:val="0"/>
      <w:marBottom w:val="0"/>
      <w:divBdr>
        <w:top w:val="none" w:sz="0" w:space="0" w:color="auto"/>
        <w:left w:val="none" w:sz="0" w:space="0" w:color="auto"/>
        <w:bottom w:val="none" w:sz="0" w:space="0" w:color="auto"/>
        <w:right w:val="none" w:sz="0" w:space="0" w:color="auto"/>
      </w:divBdr>
    </w:div>
    <w:div w:id="1330908885">
      <w:bodyDiv w:val="1"/>
      <w:marLeft w:val="0"/>
      <w:marRight w:val="0"/>
      <w:marTop w:val="0"/>
      <w:marBottom w:val="0"/>
      <w:divBdr>
        <w:top w:val="none" w:sz="0" w:space="0" w:color="auto"/>
        <w:left w:val="none" w:sz="0" w:space="0" w:color="auto"/>
        <w:bottom w:val="none" w:sz="0" w:space="0" w:color="auto"/>
        <w:right w:val="none" w:sz="0" w:space="0" w:color="auto"/>
      </w:divBdr>
    </w:div>
    <w:div w:id="1332758121">
      <w:bodyDiv w:val="1"/>
      <w:marLeft w:val="0"/>
      <w:marRight w:val="0"/>
      <w:marTop w:val="0"/>
      <w:marBottom w:val="0"/>
      <w:divBdr>
        <w:top w:val="none" w:sz="0" w:space="0" w:color="auto"/>
        <w:left w:val="none" w:sz="0" w:space="0" w:color="auto"/>
        <w:bottom w:val="none" w:sz="0" w:space="0" w:color="auto"/>
        <w:right w:val="none" w:sz="0" w:space="0" w:color="auto"/>
      </w:divBdr>
    </w:div>
    <w:div w:id="1341616625">
      <w:bodyDiv w:val="1"/>
      <w:marLeft w:val="0"/>
      <w:marRight w:val="0"/>
      <w:marTop w:val="0"/>
      <w:marBottom w:val="0"/>
      <w:divBdr>
        <w:top w:val="none" w:sz="0" w:space="0" w:color="auto"/>
        <w:left w:val="none" w:sz="0" w:space="0" w:color="auto"/>
        <w:bottom w:val="none" w:sz="0" w:space="0" w:color="auto"/>
        <w:right w:val="none" w:sz="0" w:space="0" w:color="auto"/>
      </w:divBdr>
    </w:div>
    <w:div w:id="1344743363">
      <w:bodyDiv w:val="1"/>
      <w:marLeft w:val="0"/>
      <w:marRight w:val="0"/>
      <w:marTop w:val="0"/>
      <w:marBottom w:val="0"/>
      <w:divBdr>
        <w:top w:val="none" w:sz="0" w:space="0" w:color="auto"/>
        <w:left w:val="none" w:sz="0" w:space="0" w:color="auto"/>
        <w:bottom w:val="none" w:sz="0" w:space="0" w:color="auto"/>
        <w:right w:val="none" w:sz="0" w:space="0" w:color="auto"/>
      </w:divBdr>
    </w:div>
    <w:div w:id="1349677142">
      <w:bodyDiv w:val="1"/>
      <w:marLeft w:val="0"/>
      <w:marRight w:val="0"/>
      <w:marTop w:val="0"/>
      <w:marBottom w:val="0"/>
      <w:divBdr>
        <w:top w:val="none" w:sz="0" w:space="0" w:color="auto"/>
        <w:left w:val="none" w:sz="0" w:space="0" w:color="auto"/>
        <w:bottom w:val="none" w:sz="0" w:space="0" w:color="auto"/>
        <w:right w:val="none" w:sz="0" w:space="0" w:color="auto"/>
      </w:divBdr>
    </w:div>
    <w:div w:id="1351568504">
      <w:bodyDiv w:val="1"/>
      <w:marLeft w:val="0"/>
      <w:marRight w:val="0"/>
      <w:marTop w:val="0"/>
      <w:marBottom w:val="0"/>
      <w:divBdr>
        <w:top w:val="none" w:sz="0" w:space="0" w:color="auto"/>
        <w:left w:val="none" w:sz="0" w:space="0" w:color="auto"/>
        <w:bottom w:val="none" w:sz="0" w:space="0" w:color="auto"/>
        <w:right w:val="none" w:sz="0" w:space="0" w:color="auto"/>
      </w:divBdr>
    </w:div>
    <w:div w:id="1356420373">
      <w:bodyDiv w:val="1"/>
      <w:marLeft w:val="0"/>
      <w:marRight w:val="0"/>
      <w:marTop w:val="0"/>
      <w:marBottom w:val="0"/>
      <w:divBdr>
        <w:top w:val="none" w:sz="0" w:space="0" w:color="auto"/>
        <w:left w:val="none" w:sz="0" w:space="0" w:color="auto"/>
        <w:bottom w:val="none" w:sz="0" w:space="0" w:color="auto"/>
        <w:right w:val="none" w:sz="0" w:space="0" w:color="auto"/>
      </w:divBdr>
    </w:div>
    <w:div w:id="1358308893">
      <w:bodyDiv w:val="1"/>
      <w:marLeft w:val="0"/>
      <w:marRight w:val="0"/>
      <w:marTop w:val="0"/>
      <w:marBottom w:val="0"/>
      <w:divBdr>
        <w:top w:val="none" w:sz="0" w:space="0" w:color="auto"/>
        <w:left w:val="none" w:sz="0" w:space="0" w:color="auto"/>
        <w:bottom w:val="none" w:sz="0" w:space="0" w:color="auto"/>
        <w:right w:val="none" w:sz="0" w:space="0" w:color="auto"/>
      </w:divBdr>
    </w:div>
    <w:div w:id="1368607984">
      <w:bodyDiv w:val="1"/>
      <w:marLeft w:val="0"/>
      <w:marRight w:val="0"/>
      <w:marTop w:val="0"/>
      <w:marBottom w:val="0"/>
      <w:divBdr>
        <w:top w:val="none" w:sz="0" w:space="0" w:color="auto"/>
        <w:left w:val="none" w:sz="0" w:space="0" w:color="auto"/>
        <w:bottom w:val="none" w:sz="0" w:space="0" w:color="auto"/>
        <w:right w:val="none" w:sz="0" w:space="0" w:color="auto"/>
      </w:divBdr>
    </w:div>
    <w:div w:id="1368871599">
      <w:bodyDiv w:val="1"/>
      <w:marLeft w:val="0"/>
      <w:marRight w:val="0"/>
      <w:marTop w:val="0"/>
      <w:marBottom w:val="0"/>
      <w:divBdr>
        <w:top w:val="none" w:sz="0" w:space="0" w:color="auto"/>
        <w:left w:val="none" w:sz="0" w:space="0" w:color="auto"/>
        <w:bottom w:val="none" w:sz="0" w:space="0" w:color="auto"/>
        <w:right w:val="none" w:sz="0" w:space="0" w:color="auto"/>
      </w:divBdr>
    </w:div>
    <w:div w:id="1370835957">
      <w:bodyDiv w:val="1"/>
      <w:marLeft w:val="0"/>
      <w:marRight w:val="0"/>
      <w:marTop w:val="0"/>
      <w:marBottom w:val="0"/>
      <w:divBdr>
        <w:top w:val="none" w:sz="0" w:space="0" w:color="auto"/>
        <w:left w:val="none" w:sz="0" w:space="0" w:color="auto"/>
        <w:bottom w:val="none" w:sz="0" w:space="0" w:color="auto"/>
        <w:right w:val="none" w:sz="0" w:space="0" w:color="auto"/>
      </w:divBdr>
    </w:div>
    <w:div w:id="1372027327">
      <w:bodyDiv w:val="1"/>
      <w:marLeft w:val="0"/>
      <w:marRight w:val="0"/>
      <w:marTop w:val="0"/>
      <w:marBottom w:val="0"/>
      <w:divBdr>
        <w:top w:val="none" w:sz="0" w:space="0" w:color="auto"/>
        <w:left w:val="none" w:sz="0" w:space="0" w:color="auto"/>
        <w:bottom w:val="none" w:sz="0" w:space="0" w:color="auto"/>
        <w:right w:val="none" w:sz="0" w:space="0" w:color="auto"/>
      </w:divBdr>
    </w:div>
    <w:div w:id="1381661419">
      <w:bodyDiv w:val="1"/>
      <w:marLeft w:val="0"/>
      <w:marRight w:val="0"/>
      <w:marTop w:val="0"/>
      <w:marBottom w:val="0"/>
      <w:divBdr>
        <w:top w:val="none" w:sz="0" w:space="0" w:color="auto"/>
        <w:left w:val="none" w:sz="0" w:space="0" w:color="auto"/>
        <w:bottom w:val="none" w:sz="0" w:space="0" w:color="auto"/>
        <w:right w:val="none" w:sz="0" w:space="0" w:color="auto"/>
      </w:divBdr>
    </w:div>
    <w:div w:id="1382053905">
      <w:bodyDiv w:val="1"/>
      <w:marLeft w:val="0"/>
      <w:marRight w:val="0"/>
      <w:marTop w:val="0"/>
      <w:marBottom w:val="0"/>
      <w:divBdr>
        <w:top w:val="none" w:sz="0" w:space="0" w:color="auto"/>
        <w:left w:val="none" w:sz="0" w:space="0" w:color="auto"/>
        <w:bottom w:val="none" w:sz="0" w:space="0" w:color="auto"/>
        <w:right w:val="none" w:sz="0" w:space="0" w:color="auto"/>
      </w:divBdr>
    </w:div>
    <w:div w:id="1382100282">
      <w:bodyDiv w:val="1"/>
      <w:marLeft w:val="0"/>
      <w:marRight w:val="0"/>
      <w:marTop w:val="0"/>
      <w:marBottom w:val="0"/>
      <w:divBdr>
        <w:top w:val="none" w:sz="0" w:space="0" w:color="auto"/>
        <w:left w:val="none" w:sz="0" w:space="0" w:color="auto"/>
        <w:bottom w:val="none" w:sz="0" w:space="0" w:color="auto"/>
        <w:right w:val="none" w:sz="0" w:space="0" w:color="auto"/>
      </w:divBdr>
    </w:div>
    <w:div w:id="1383210765">
      <w:bodyDiv w:val="1"/>
      <w:marLeft w:val="0"/>
      <w:marRight w:val="0"/>
      <w:marTop w:val="0"/>
      <w:marBottom w:val="0"/>
      <w:divBdr>
        <w:top w:val="none" w:sz="0" w:space="0" w:color="auto"/>
        <w:left w:val="none" w:sz="0" w:space="0" w:color="auto"/>
        <w:bottom w:val="none" w:sz="0" w:space="0" w:color="auto"/>
        <w:right w:val="none" w:sz="0" w:space="0" w:color="auto"/>
      </w:divBdr>
    </w:div>
    <w:div w:id="1383479155">
      <w:bodyDiv w:val="1"/>
      <w:marLeft w:val="0"/>
      <w:marRight w:val="0"/>
      <w:marTop w:val="0"/>
      <w:marBottom w:val="0"/>
      <w:divBdr>
        <w:top w:val="none" w:sz="0" w:space="0" w:color="auto"/>
        <w:left w:val="none" w:sz="0" w:space="0" w:color="auto"/>
        <w:bottom w:val="none" w:sz="0" w:space="0" w:color="auto"/>
        <w:right w:val="none" w:sz="0" w:space="0" w:color="auto"/>
      </w:divBdr>
    </w:div>
    <w:div w:id="1392995137">
      <w:bodyDiv w:val="1"/>
      <w:marLeft w:val="0"/>
      <w:marRight w:val="0"/>
      <w:marTop w:val="0"/>
      <w:marBottom w:val="0"/>
      <w:divBdr>
        <w:top w:val="none" w:sz="0" w:space="0" w:color="auto"/>
        <w:left w:val="none" w:sz="0" w:space="0" w:color="auto"/>
        <w:bottom w:val="none" w:sz="0" w:space="0" w:color="auto"/>
        <w:right w:val="none" w:sz="0" w:space="0" w:color="auto"/>
      </w:divBdr>
    </w:div>
    <w:div w:id="1394281303">
      <w:bodyDiv w:val="1"/>
      <w:marLeft w:val="0"/>
      <w:marRight w:val="0"/>
      <w:marTop w:val="0"/>
      <w:marBottom w:val="0"/>
      <w:divBdr>
        <w:top w:val="none" w:sz="0" w:space="0" w:color="auto"/>
        <w:left w:val="none" w:sz="0" w:space="0" w:color="auto"/>
        <w:bottom w:val="none" w:sz="0" w:space="0" w:color="auto"/>
        <w:right w:val="none" w:sz="0" w:space="0" w:color="auto"/>
      </w:divBdr>
    </w:div>
    <w:div w:id="1396201725">
      <w:bodyDiv w:val="1"/>
      <w:marLeft w:val="0"/>
      <w:marRight w:val="0"/>
      <w:marTop w:val="0"/>
      <w:marBottom w:val="0"/>
      <w:divBdr>
        <w:top w:val="none" w:sz="0" w:space="0" w:color="auto"/>
        <w:left w:val="none" w:sz="0" w:space="0" w:color="auto"/>
        <w:bottom w:val="none" w:sz="0" w:space="0" w:color="auto"/>
        <w:right w:val="none" w:sz="0" w:space="0" w:color="auto"/>
      </w:divBdr>
    </w:div>
    <w:div w:id="1399133957">
      <w:bodyDiv w:val="1"/>
      <w:marLeft w:val="0"/>
      <w:marRight w:val="0"/>
      <w:marTop w:val="0"/>
      <w:marBottom w:val="0"/>
      <w:divBdr>
        <w:top w:val="none" w:sz="0" w:space="0" w:color="auto"/>
        <w:left w:val="none" w:sz="0" w:space="0" w:color="auto"/>
        <w:bottom w:val="none" w:sz="0" w:space="0" w:color="auto"/>
        <w:right w:val="none" w:sz="0" w:space="0" w:color="auto"/>
      </w:divBdr>
    </w:div>
    <w:div w:id="1401053846">
      <w:bodyDiv w:val="1"/>
      <w:marLeft w:val="0"/>
      <w:marRight w:val="0"/>
      <w:marTop w:val="0"/>
      <w:marBottom w:val="0"/>
      <w:divBdr>
        <w:top w:val="none" w:sz="0" w:space="0" w:color="auto"/>
        <w:left w:val="none" w:sz="0" w:space="0" w:color="auto"/>
        <w:bottom w:val="none" w:sz="0" w:space="0" w:color="auto"/>
        <w:right w:val="none" w:sz="0" w:space="0" w:color="auto"/>
      </w:divBdr>
    </w:div>
    <w:div w:id="1402676980">
      <w:bodyDiv w:val="1"/>
      <w:marLeft w:val="0"/>
      <w:marRight w:val="0"/>
      <w:marTop w:val="0"/>
      <w:marBottom w:val="0"/>
      <w:divBdr>
        <w:top w:val="none" w:sz="0" w:space="0" w:color="auto"/>
        <w:left w:val="none" w:sz="0" w:space="0" w:color="auto"/>
        <w:bottom w:val="none" w:sz="0" w:space="0" w:color="auto"/>
        <w:right w:val="none" w:sz="0" w:space="0" w:color="auto"/>
      </w:divBdr>
    </w:div>
    <w:div w:id="1403722973">
      <w:bodyDiv w:val="1"/>
      <w:marLeft w:val="0"/>
      <w:marRight w:val="0"/>
      <w:marTop w:val="0"/>
      <w:marBottom w:val="0"/>
      <w:divBdr>
        <w:top w:val="none" w:sz="0" w:space="0" w:color="auto"/>
        <w:left w:val="none" w:sz="0" w:space="0" w:color="auto"/>
        <w:bottom w:val="none" w:sz="0" w:space="0" w:color="auto"/>
        <w:right w:val="none" w:sz="0" w:space="0" w:color="auto"/>
      </w:divBdr>
    </w:div>
    <w:div w:id="1411002120">
      <w:bodyDiv w:val="1"/>
      <w:marLeft w:val="0"/>
      <w:marRight w:val="0"/>
      <w:marTop w:val="0"/>
      <w:marBottom w:val="0"/>
      <w:divBdr>
        <w:top w:val="none" w:sz="0" w:space="0" w:color="auto"/>
        <w:left w:val="none" w:sz="0" w:space="0" w:color="auto"/>
        <w:bottom w:val="none" w:sz="0" w:space="0" w:color="auto"/>
        <w:right w:val="none" w:sz="0" w:space="0" w:color="auto"/>
      </w:divBdr>
    </w:div>
    <w:div w:id="1413240054">
      <w:bodyDiv w:val="1"/>
      <w:marLeft w:val="0"/>
      <w:marRight w:val="0"/>
      <w:marTop w:val="0"/>
      <w:marBottom w:val="0"/>
      <w:divBdr>
        <w:top w:val="none" w:sz="0" w:space="0" w:color="auto"/>
        <w:left w:val="none" w:sz="0" w:space="0" w:color="auto"/>
        <w:bottom w:val="none" w:sz="0" w:space="0" w:color="auto"/>
        <w:right w:val="none" w:sz="0" w:space="0" w:color="auto"/>
      </w:divBdr>
    </w:div>
    <w:div w:id="1414232228">
      <w:bodyDiv w:val="1"/>
      <w:marLeft w:val="0"/>
      <w:marRight w:val="0"/>
      <w:marTop w:val="0"/>
      <w:marBottom w:val="0"/>
      <w:divBdr>
        <w:top w:val="none" w:sz="0" w:space="0" w:color="auto"/>
        <w:left w:val="none" w:sz="0" w:space="0" w:color="auto"/>
        <w:bottom w:val="none" w:sz="0" w:space="0" w:color="auto"/>
        <w:right w:val="none" w:sz="0" w:space="0" w:color="auto"/>
      </w:divBdr>
    </w:div>
    <w:div w:id="1416705454">
      <w:bodyDiv w:val="1"/>
      <w:marLeft w:val="0"/>
      <w:marRight w:val="0"/>
      <w:marTop w:val="0"/>
      <w:marBottom w:val="0"/>
      <w:divBdr>
        <w:top w:val="none" w:sz="0" w:space="0" w:color="auto"/>
        <w:left w:val="none" w:sz="0" w:space="0" w:color="auto"/>
        <w:bottom w:val="none" w:sz="0" w:space="0" w:color="auto"/>
        <w:right w:val="none" w:sz="0" w:space="0" w:color="auto"/>
      </w:divBdr>
    </w:div>
    <w:div w:id="1417171729">
      <w:bodyDiv w:val="1"/>
      <w:marLeft w:val="0"/>
      <w:marRight w:val="0"/>
      <w:marTop w:val="0"/>
      <w:marBottom w:val="0"/>
      <w:divBdr>
        <w:top w:val="none" w:sz="0" w:space="0" w:color="auto"/>
        <w:left w:val="none" w:sz="0" w:space="0" w:color="auto"/>
        <w:bottom w:val="none" w:sz="0" w:space="0" w:color="auto"/>
        <w:right w:val="none" w:sz="0" w:space="0" w:color="auto"/>
      </w:divBdr>
    </w:div>
    <w:div w:id="1421100422">
      <w:bodyDiv w:val="1"/>
      <w:marLeft w:val="0"/>
      <w:marRight w:val="0"/>
      <w:marTop w:val="0"/>
      <w:marBottom w:val="0"/>
      <w:divBdr>
        <w:top w:val="none" w:sz="0" w:space="0" w:color="auto"/>
        <w:left w:val="none" w:sz="0" w:space="0" w:color="auto"/>
        <w:bottom w:val="none" w:sz="0" w:space="0" w:color="auto"/>
        <w:right w:val="none" w:sz="0" w:space="0" w:color="auto"/>
      </w:divBdr>
    </w:div>
    <w:div w:id="1421638009">
      <w:bodyDiv w:val="1"/>
      <w:marLeft w:val="0"/>
      <w:marRight w:val="0"/>
      <w:marTop w:val="0"/>
      <w:marBottom w:val="0"/>
      <w:divBdr>
        <w:top w:val="none" w:sz="0" w:space="0" w:color="auto"/>
        <w:left w:val="none" w:sz="0" w:space="0" w:color="auto"/>
        <w:bottom w:val="none" w:sz="0" w:space="0" w:color="auto"/>
        <w:right w:val="none" w:sz="0" w:space="0" w:color="auto"/>
      </w:divBdr>
    </w:div>
    <w:div w:id="1427799835">
      <w:bodyDiv w:val="1"/>
      <w:marLeft w:val="0"/>
      <w:marRight w:val="0"/>
      <w:marTop w:val="0"/>
      <w:marBottom w:val="0"/>
      <w:divBdr>
        <w:top w:val="none" w:sz="0" w:space="0" w:color="auto"/>
        <w:left w:val="none" w:sz="0" w:space="0" w:color="auto"/>
        <w:bottom w:val="none" w:sz="0" w:space="0" w:color="auto"/>
        <w:right w:val="none" w:sz="0" w:space="0" w:color="auto"/>
      </w:divBdr>
    </w:div>
    <w:div w:id="1430193917">
      <w:bodyDiv w:val="1"/>
      <w:marLeft w:val="0"/>
      <w:marRight w:val="0"/>
      <w:marTop w:val="0"/>
      <w:marBottom w:val="0"/>
      <w:divBdr>
        <w:top w:val="none" w:sz="0" w:space="0" w:color="auto"/>
        <w:left w:val="none" w:sz="0" w:space="0" w:color="auto"/>
        <w:bottom w:val="none" w:sz="0" w:space="0" w:color="auto"/>
        <w:right w:val="none" w:sz="0" w:space="0" w:color="auto"/>
      </w:divBdr>
    </w:div>
    <w:div w:id="1432509129">
      <w:bodyDiv w:val="1"/>
      <w:marLeft w:val="0"/>
      <w:marRight w:val="0"/>
      <w:marTop w:val="0"/>
      <w:marBottom w:val="0"/>
      <w:divBdr>
        <w:top w:val="none" w:sz="0" w:space="0" w:color="auto"/>
        <w:left w:val="none" w:sz="0" w:space="0" w:color="auto"/>
        <w:bottom w:val="none" w:sz="0" w:space="0" w:color="auto"/>
        <w:right w:val="none" w:sz="0" w:space="0" w:color="auto"/>
      </w:divBdr>
    </w:div>
    <w:div w:id="1433865363">
      <w:bodyDiv w:val="1"/>
      <w:marLeft w:val="0"/>
      <w:marRight w:val="0"/>
      <w:marTop w:val="0"/>
      <w:marBottom w:val="0"/>
      <w:divBdr>
        <w:top w:val="none" w:sz="0" w:space="0" w:color="auto"/>
        <w:left w:val="none" w:sz="0" w:space="0" w:color="auto"/>
        <w:bottom w:val="none" w:sz="0" w:space="0" w:color="auto"/>
        <w:right w:val="none" w:sz="0" w:space="0" w:color="auto"/>
      </w:divBdr>
    </w:div>
    <w:div w:id="1434934142">
      <w:bodyDiv w:val="1"/>
      <w:marLeft w:val="0"/>
      <w:marRight w:val="0"/>
      <w:marTop w:val="0"/>
      <w:marBottom w:val="0"/>
      <w:divBdr>
        <w:top w:val="none" w:sz="0" w:space="0" w:color="auto"/>
        <w:left w:val="none" w:sz="0" w:space="0" w:color="auto"/>
        <w:bottom w:val="none" w:sz="0" w:space="0" w:color="auto"/>
        <w:right w:val="none" w:sz="0" w:space="0" w:color="auto"/>
      </w:divBdr>
    </w:div>
    <w:div w:id="1442336658">
      <w:bodyDiv w:val="1"/>
      <w:marLeft w:val="0"/>
      <w:marRight w:val="0"/>
      <w:marTop w:val="0"/>
      <w:marBottom w:val="0"/>
      <w:divBdr>
        <w:top w:val="none" w:sz="0" w:space="0" w:color="auto"/>
        <w:left w:val="none" w:sz="0" w:space="0" w:color="auto"/>
        <w:bottom w:val="none" w:sz="0" w:space="0" w:color="auto"/>
        <w:right w:val="none" w:sz="0" w:space="0" w:color="auto"/>
      </w:divBdr>
    </w:div>
    <w:div w:id="1454595910">
      <w:bodyDiv w:val="1"/>
      <w:marLeft w:val="0"/>
      <w:marRight w:val="0"/>
      <w:marTop w:val="0"/>
      <w:marBottom w:val="0"/>
      <w:divBdr>
        <w:top w:val="none" w:sz="0" w:space="0" w:color="auto"/>
        <w:left w:val="none" w:sz="0" w:space="0" w:color="auto"/>
        <w:bottom w:val="none" w:sz="0" w:space="0" w:color="auto"/>
        <w:right w:val="none" w:sz="0" w:space="0" w:color="auto"/>
      </w:divBdr>
    </w:div>
    <w:div w:id="1461538479">
      <w:bodyDiv w:val="1"/>
      <w:marLeft w:val="0"/>
      <w:marRight w:val="0"/>
      <w:marTop w:val="0"/>
      <w:marBottom w:val="0"/>
      <w:divBdr>
        <w:top w:val="none" w:sz="0" w:space="0" w:color="auto"/>
        <w:left w:val="none" w:sz="0" w:space="0" w:color="auto"/>
        <w:bottom w:val="none" w:sz="0" w:space="0" w:color="auto"/>
        <w:right w:val="none" w:sz="0" w:space="0" w:color="auto"/>
      </w:divBdr>
    </w:div>
    <w:div w:id="1465464232">
      <w:bodyDiv w:val="1"/>
      <w:marLeft w:val="0"/>
      <w:marRight w:val="0"/>
      <w:marTop w:val="0"/>
      <w:marBottom w:val="0"/>
      <w:divBdr>
        <w:top w:val="none" w:sz="0" w:space="0" w:color="auto"/>
        <w:left w:val="none" w:sz="0" w:space="0" w:color="auto"/>
        <w:bottom w:val="none" w:sz="0" w:space="0" w:color="auto"/>
        <w:right w:val="none" w:sz="0" w:space="0" w:color="auto"/>
      </w:divBdr>
    </w:div>
    <w:div w:id="1467501752">
      <w:bodyDiv w:val="1"/>
      <w:marLeft w:val="0"/>
      <w:marRight w:val="0"/>
      <w:marTop w:val="0"/>
      <w:marBottom w:val="0"/>
      <w:divBdr>
        <w:top w:val="none" w:sz="0" w:space="0" w:color="auto"/>
        <w:left w:val="none" w:sz="0" w:space="0" w:color="auto"/>
        <w:bottom w:val="none" w:sz="0" w:space="0" w:color="auto"/>
        <w:right w:val="none" w:sz="0" w:space="0" w:color="auto"/>
      </w:divBdr>
    </w:div>
    <w:div w:id="1470826900">
      <w:bodyDiv w:val="1"/>
      <w:marLeft w:val="0"/>
      <w:marRight w:val="0"/>
      <w:marTop w:val="0"/>
      <w:marBottom w:val="0"/>
      <w:divBdr>
        <w:top w:val="none" w:sz="0" w:space="0" w:color="auto"/>
        <w:left w:val="none" w:sz="0" w:space="0" w:color="auto"/>
        <w:bottom w:val="none" w:sz="0" w:space="0" w:color="auto"/>
        <w:right w:val="none" w:sz="0" w:space="0" w:color="auto"/>
      </w:divBdr>
    </w:div>
    <w:div w:id="1473477375">
      <w:bodyDiv w:val="1"/>
      <w:marLeft w:val="0"/>
      <w:marRight w:val="0"/>
      <w:marTop w:val="0"/>
      <w:marBottom w:val="0"/>
      <w:divBdr>
        <w:top w:val="none" w:sz="0" w:space="0" w:color="auto"/>
        <w:left w:val="none" w:sz="0" w:space="0" w:color="auto"/>
        <w:bottom w:val="none" w:sz="0" w:space="0" w:color="auto"/>
        <w:right w:val="none" w:sz="0" w:space="0" w:color="auto"/>
      </w:divBdr>
    </w:div>
    <w:div w:id="1473719942">
      <w:bodyDiv w:val="1"/>
      <w:marLeft w:val="0"/>
      <w:marRight w:val="0"/>
      <w:marTop w:val="0"/>
      <w:marBottom w:val="0"/>
      <w:divBdr>
        <w:top w:val="none" w:sz="0" w:space="0" w:color="auto"/>
        <w:left w:val="none" w:sz="0" w:space="0" w:color="auto"/>
        <w:bottom w:val="none" w:sz="0" w:space="0" w:color="auto"/>
        <w:right w:val="none" w:sz="0" w:space="0" w:color="auto"/>
      </w:divBdr>
    </w:div>
    <w:div w:id="1475174213">
      <w:bodyDiv w:val="1"/>
      <w:marLeft w:val="0"/>
      <w:marRight w:val="0"/>
      <w:marTop w:val="0"/>
      <w:marBottom w:val="0"/>
      <w:divBdr>
        <w:top w:val="none" w:sz="0" w:space="0" w:color="auto"/>
        <w:left w:val="none" w:sz="0" w:space="0" w:color="auto"/>
        <w:bottom w:val="none" w:sz="0" w:space="0" w:color="auto"/>
        <w:right w:val="none" w:sz="0" w:space="0" w:color="auto"/>
      </w:divBdr>
    </w:div>
    <w:div w:id="1477839567">
      <w:bodyDiv w:val="1"/>
      <w:marLeft w:val="0"/>
      <w:marRight w:val="0"/>
      <w:marTop w:val="0"/>
      <w:marBottom w:val="0"/>
      <w:divBdr>
        <w:top w:val="none" w:sz="0" w:space="0" w:color="auto"/>
        <w:left w:val="none" w:sz="0" w:space="0" w:color="auto"/>
        <w:bottom w:val="none" w:sz="0" w:space="0" w:color="auto"/>
        <w:right w:val="none" w:sz="0" w:space="0" w:color="auto"/>
      </w:divBdr>
    </w:div>
    <w:div w:id="1482382704">
      <w:bodyDiv w:val="1"/>
      <w:marLeft w:val="0"/>
      <w:marRight w:val="0"/>
      <w:marTop w:val="0"/>
      <w:marBottom w:val="0"/>
      <w:divBdr>
        <w:top w:val="none" w:sz="0" w:space="0" w:color="auto"/>
        <w:left w:val="none" w:sz="0" w:space="0" w:color="auto"/>
        <w:bottom w:val="none" w:sz="0" w:space="0" w:color="auto"/>
        <w:right w:val="none" w:sz="0" w:space="0" w:color="auto"/>
      </w:divBdr>
    </w:div>
    <w:div w:id="1486706750">
      <w:bodyDiv w:val="1"/>
      <w:marLeft w:val="0"/>
      <w:marRight w:val="0"/>
      <w:marTop w:val="0"/>
      <w:marBottom w:val="0"/>
      <w:divBdr>
        <w:top w:val="none" w:sz="0" w:space="0" w:color="auto"/>
        <w:left w:val="none" w:sz="0" w:space="0" w:color="auto"/>
        <w:bottom w:val="none" w:sz="0" w:space="0" w:color="auto"/>
        <w:right w:val="none" w:sz="0" w:space="0" w:color="auto"/>
      </w:divBdr>
    </w:div>
    <w:div w:id="1490753400">
      <w:bodyDiv w:val="1"/>
      <w:marLeft w:val="0"/>
      <w:marRight w:val="0"/>
      <w:marTop w:val="0"/>
      <w:marBottom w:val="0"/>
      <w:divBdr>
        <w:top w:val="none" w:sz="0" w:space="0" w:color="auto"/>
        <w:left w:val="none" w:sz="0" w:space="0" w:color="auto"/>
        <w:bottom w:val="none" w:sz="0" w:space="0" w:color="auto"/>
        <w:right w:val="none" w:sz="0" w:space="0" w:color="auto"/>
      </w:divBdr>
    </w:div>
    <w:div w:id="1492327720">
      <w:bodyDiv w:val="1"/>
      <w:marLeft w:val="0"/>
      <w:marRight w:val="0"/>
      <w:marTop w:val="0"/>
      <w:marBottom w:val="0"/>
      <w:divBdr>
        <w:top w:val="none" w:sz="0" w:space="0" w:color="auto"/>
        <w:left w:val="none" w:sz="0" w:space="0" w:color="auto"/>
        <w:bottom w:val="none" w:sz="0" w:space="0" w:color="auto"/>
        <w:right w:val="none" w:sz="0" w:space="0" w:color="auto"/>
      </w:divBdr>
    </w:div>
    <w:div w:id="1492679019">
      <w:bodyDiv w:val="1"/>
      <w:marLeft w:val="0"/>
      <w:marRight w:val="0"/>
      <w:marTop w:val="0"/>
      <w:marBottom w:val="0"/>
      <w:divBdr>
        <w:top w:val="none" w:sz="0" w:space="0" w:color="auto"/>
        <w:left w:val="none" w:sz="0" w:space="0" w:color="auto"/>
        <w:bottom w:val="none" w:sz="0" w:space="0" w:color="auto"/>
        <w:right w:val="none" w:sz="0" w:space="0" w:color="auto"/>
      </w:divBdr>
    </w:div>
    <w:div w:id="1500543109">
      <w:bodyDiv w:val="1"/>
      <w:marLeft w:val="0"/>
      <w:marRight w:val="0"/>
      <w:marTop w:val="0"/>
      <w:marBottom w:val="0"/>
      <w:divBdr>
        <w:top w:val="none" w:sz="0" w:space="0" w:color="auto"/>
        <w:left w:val="none" w:sz="0" w:space="0" w:color="auto"/>
        <w:bottom w:val="none" w:sz="0" w:space="0" w:color="auto"/>
        <w:right w:val="none" w:sz="0" w:space="0" w:color="auto"/>
      </w:divBdr>
    </w:div>
    <w:div w:id="1500657754">
      <w:bodyDiv w:val="1"/>
      <w:marLeft w:val="0"/>
      <w:marRight w:val="0"/>
      <w:marTop w:val="0"/>
      <w:marBottom w:val="0"/>
      <w:divBdr>
        <w:top w:val="none" w:sz="0" w:space="0" w:color="auto"/>
        <w:left w:val="none" w:sz="0" w:space="0" w:color="auto"/>
        <w:bottom w:val="none" w:sz="0" w:space="0" w:color="auto"/>
        <w:right w:val="none" w:sz="0" w:space="0" w:color="auto"/>
      </w:divBdr>
    </w:div>
    <w:div w:id="1501044038">
      <w:bodyDiv w:val="1"/>
      <w:marLeft w:val="0"/>
      <w:marRight w:val="0"/>
      <w:marTop w:val="0"/>
      <w:marBottom w:val="0"/>
      <w:divBdr>
        <w:top w:val="none" w:sz="0" w:space="0" w:color="auto"/>
        <w:left w:val="none" w:sz="0" w:space="0" w:color="auto"/>
        <w:bottom w:val="none" w:sz="0" w:space="0" w:color="auto"/>
        <w:right w:val="none" w:sz="0" w:space="0" w:color="auto"/>
      </w:divBdr>
    </w:div>
    <w:div w:id="1502624563">
      <w:bodyDiv w:val="1"/>
      <w:marLeft w:val="0"/>
      <w:marRight w:val="0"/>
      <w:marTop w:val="0"/>
      <w:marBottom w:val="0"/>
      <w:divBdr>
        <w:top w:val="none" w:sz="0" w:space="0" w:color="auto"/>
        <w:left w:val="none" w:sz="0" w:space="0" w:color="auto"/>
        <w:bottom w:val="none" w:sz="0" w:space="0" w:color="auto"/>
        <w:right w:val="none" w:sz="0" w:space="0" w:color="auto"/>
      </w:divBdr>
    </w:div>
    <w:div w:id="1503549294">
      <w:bodyDiv w:val="1"/>
      <w:marLeft w:val="0"/>
      <w:marRight w:val="0"/>
      <w:marTop w:val="0"/>
      <w:marBottom w:val="0"/>
      <w:divBdr>
        <w:top w:val="none" w:sz="0" w:space="0" w:color="auto"/>
        <w:left w:val="none" w:sz="0" w:space="0" w:color="auto"/>
        <w:bottom w:val="none" w:sz="0" w:space="0" w:color="auto"/>
        <w:right w:val="none" w:sz="0" w:space="0" w:color="auto"/>
      </w:divBdr>
    </w:div>
    <w:div w:id="1507939064">
      <w:bodyDiv w:val="1"/>
      <w:marLeft w:val="0"/>
      <w:marRight w:val="0"/>
      <w:marTop w:val="0"/>
      <w:marBottom w:val="0"/>
      <w:divBdr>
        <w:top w:val="none" w:sz="0" w:space="0" w:color="auto"/>
        <w:left w:val="none" w:sz="0" w:space="0" w:color="auto"/>
        <w:bottom w:val="none" w:sz="0" w:space="0" w:color="auto"/>
        <w:right w:val="none" w:sz="0" w:space="0" w:color="auto"/>
      </w:divBdr>
    </w:div>
    <w:div w:id="1512378047">
      <w:bodyDiv w:val="1"/>
      <w:marLeft w:val="0"/>
      <w:marRight w:val="0"/>
      <w:marTop w:val="0"/>
      <w:marBottom w:val="0"/>
      <w:divBdr>
        <w:top w:val="none" w:sz="0" w:space="0" w:color="auto"/>
        <w:left w:val="none" w:sz="0" w:space="0" w:color="auto"/>
        <w:bottom w:val="none" w:sz="0" w:space="0" w:color="auto"/>
        <w:right w:val="none" w:sz="0" w:space="0" w:color="auto"/>
      </w:divBdr>
    </w:div>
    <w:div w:id="1512908859">
      <w:bodyDiv w:val="1"/>
      <w:marLeft w:val="0"/>
      <w:marRight w:val="0"/>
      <w:marTop w:val="0"/>
      <w:marBottom w:val="0"/>
      <w:divBdr>
        <w:top w:val="none" w:sz="0" w:space="0" w:color="auto"/>
        <w:left w:val="none" w:sz="0" w:space="0" w:color="auto"/>
        <w:bottom w:val="none" w:sz="0" w:space="0" w:color="auto"/>
        <w:right w:val="none" w:sz="0" w:space="0" w:color="auto"/>
      </w:divBdr>
    </w:div>
    <w:div w:id="1513376661">
      <w:bodyDiv w:val="1"/>
      <w:marLeft w:val="0"/>
      <w:marRight w:val="0"/>
      <w:marTop w:val="0"/>
      <w:marBottom w:val="0"/>
      <w:divBdr>
        <w:top w:val="none" w:sz="0" w:space="0" w:color="auto"/>
        <w:left w:val="none" w:sz="0" w:space="0" w:color="auto"/>
        <w:bottom w:val="none" w:sz="0" w:space="0" w:color="auto"/>
        <w:right w:val="none" w:sz="0" w:space="0" w:color="auto"/>
      </w:divBdr>
    </w:div>
    <w:div w:id="1518040877">
      <w:bodyDiv w:val="1"/>
      <w:marLeft w:val="0"/>
      <w:marRight w:val="0"/>
      <w:marTop w:val="0"/>
      <w:marBottom w:val="0"/>
      <w:divBdr>
        <w:top w:val="none" w:sz="0" w:space="0" w:color="auto"/>
        <w:left w:val="none" w:sz="0" w:space="0" w:color="auto"/>
        <w:bottom w:val="none" w:sz="0" w:space="0" w:color="auto"/>
        <w:right w:val="none" w:sz="0" w:space="0" w:color="auto"/>
      </w:divBdr>
    </w:div>
    <w:div w:id="1518276165">
      <w:bodyDiv w:val="1"/>
      <w:marLeft w:val="0"/>
      <w:marRight w:val="0"/>
      <w:marTop w:val="0"/>
      <w:marBottom w:val="0"/>
      <w:divBdr>
        <w:top w:val="none" w:sz="0" w:space="0" w:color="auto"/>
        <w:left w:val="none" w:sz="0" w:space="0" w:color="auto"/>
        <w:bottom w:val="none" w:sz="0" w:space="0" w:color="auto"/>
        <w:right w:val="none" w:sz="0" w:space="0" w:color="auto"/>
      </w:divBdr>
    </w:div>
    <w:div w:id="1524899559">
      <w:bodyDiv w:val="1"/>
      <w:marLeft w:val="0"/>
      <w:marRight w:val="0"/>
      <w:marTop w:val="0"/>
      <w:marBottom w:val="0"/>
      <w:divBdr>
        <w:top w:val="none" w:sz="0" w:space="0" w:color="auto"/>
        <w:left w:val="none" w:sz="0" w:space="0" w:color="auto"/>
        <w:bottom w:val="none" w:sz="0" w:space="0" w:color="auto"/>
        <w:right w:val="none" w:sz="0" w:space="0" w:color="auto"/>
      </w:divBdr>
    </w:div>
    <w:div w:id="1525367236">
      <w:bodyDiv w:val="1"/>
      <w:marLeft w:val="0"/>
      <w:marRight w:val="0"/>
      <w:marTop w:val="0"/>
      <w:marBottom w:val="0"/>
      <w:divBdr>
        <w:top w:val="none" w:sz="0" w:space="0" w:color="auto"/>
        <w:left w:val="none" w:sz="0" w:space="0" w:color="auto"/>
        <w:bottom w:val="none" w:sz="0" w:space="0" w:color="auto"/>
        <w:right w:val="none" w:sz="0" w:space="0" w:color="auto"/>
      </w:divBdr>
    </w:div>
    <w:div w:id="1526408500">
      <w:bodyDiv w:val="1"/>
      <w:marLeft w:val="0"/>
      <w:marRight w:val="0"/>
      <w:marTop w:val="0"/>
      <w:marBottom w:val="0"/>
      <w:divBdr>
        <w:top w:val="none" w:sz="0" w:space="0" w:color="auto"/>
        <w:left w:val="none" w:sz="0" w:space="0" w:color="auto"/>
        <w:bottom w:val="none" w:sz="0" w:space="0" w:color="auto"/>
        <w:right w:val="none" w:sz="0" w:space="0" w:color="auto"/>
      </w:divBdr>
    </w:div>
    <w:div w:id="1527983231">
      <w:bodyDiv w:val="1"/>
      <w:marLeft w:val="0"/>
      <w:marRight w:val="0"/>
      <w:marTop w:val="0"/>
      <w:marBottom w:val="0"/>
      <w:divBdr>
        <w:top w:val="none" w:sz="0" w:space="0" w:color="auto"/>
        <w:left w:val="none" w:sz="0" w:space="0" w:color="auto"/>
        <w:bottom w:val="none" w:sz="0" w:space="0" w:color="auto"/>
        <w:right w:val="none" w:sz="0" w:space="0" w:color="auto"/>
      </w:divBdr>
    </w:div>
    <w:div w:id="1535272007">
      <w:bodyDiv w:val="1"/>
      <w:marLeft w:val="0"/>
      <w:marRight w:val="0"/>
      <w:marTop w:val="0"/>
      <w:marBottom w:val="0"/>
      <w:divBdr>
        <w:top w:val="none" w:sz="0" w:space="0" w:color="auto"/>
        <w:left w:val="none" w:sz="0" w:space="0" w:color="auto"/>
        <w:bottom w:val="none" w:sz="0" w:space="0" w:color="auto"/>
        <w:right w:val="none" w:sz="0" w:space="0" w:color="auto"/>
      </w:divBdr>
    </w:div>
    <w:div w:id="1538620248">
      <w:bodyDiv w:val="1"/>
      <w:marLeft w:val="0"/>
      <w:marRight w:val="0"/>
      <w:marTop w:val="0"/>
      <w:marBottom w:val="0"/>
      <w:divBdr>
        <w:top w:val="none" w:sz="0" w:space="0" w:color="auto"/>
        <w:left w:val="none" w:sz="0" w:space="0" w:color="auto"/>
        <w:bottom w:val="none" w:sz="0" w:space="0" w:color="auto"/>
        <w:right w:val="none" w:sz="0" w:space="0" w:color="auto"/>
      </w:divBdr>
    </w:div>
    <w:div w:id="1538664264">
      <w:bodyDiv w:val="1"/>
      <w:marLeft w:val="0"/>
      <w:marRight w:val="0"/>
      <w:marTop w:val="0"/>
      <w:marBottom w:val="0"/>
      <w:divBdr>
        <w:top w:val="none" w:sz="0" w:space="0" w:color="auto"/>
        <w:left w:val="none" w:sz="0" w:space="0" w:color="auto"/>
        <w:bottom w:val="none" w:sz="0" w:space="0" w:color="auto"/>
        <w:right w:val="none" w:sz="0" w:space="0" w:color="auto"/>
      </w:divBdr>
    </w:div>
    <w:div w:id="1541163934">
      <w:bodyDiv w:val="1"/>
      <w:marLeft w:val="0"/>
      <w:marRight w:val="0"/>
      <w:marTop w:val="0"/>
      <w:marBottom w:val="0"/>
      <w:divBdr>
        <w:top w:val="none" w:sz="0" w:space="0" w:color="auto"/>
        <w:left w:val="none" w:sz="0" w:space="0" w:color="auto"/>
        <w:bottom w:val="none" w:sz="0" w:space="0" w:color="auto"/>
        <w:right w:val="none" w:sz="0" w:space="0" w:color="auto"/>
      </w:divBdr>
    </w:div>
    <w:div w:id="1541556576">
      <w:bodyDiv w:val="1"/>
      <w:marLeft w:val="0"/>
      <w:marRight w:val="0"/>
      <w:marTop w:val="0"/>
      <w:marBottom w:val="0"/>
      <w:divBdr>
        <w:top w:val="none" w:sz="0" w:space="0" w:color="auto"/>
        <w:left w:val="none" w:sz="0" w:space="0" w:color="auto"/>
        <w:bottom w:val="none" w:sz="0" w:space="0" w:color="auto"/>
        <w:right w:val="none" w:sz="0" w:space="0" w:color="auto"/>
      </w:divBdr>
    </w:div>
    <w:div w:id="1542205959">
      <w:bodyDiv w:val="1"/>
      <w:marLeft w:val="0"/>
      <w:marRight w:val="0"/>
      <w:marTop w:val="0"/>
      <w:marBottom w:val="0"/>
      <w:divBdr>
        <w:top w:val="none" w:sz="0" w:space="0" w:color="auto"/>
        <w:left w:val="none" w:sz="0" w:space="0" w:color="auto"/>
        <w:bottom w:val="none" w:sz="0" w:space="0" w:color="auto"/>
        <w:right w:val="none" w:sz="0" w:space="0" w:color="auto"/>
      </w:divBdr>
    </w:div>
    <w:div w:id="1544512853">
      <w:bodyDiv w:val="1"/>
      <w:marLeft w:val="0"/>
      <w:marRight w:val="0"/>
      <w:marTop w:val="0"/>
      <w:marBottom w:val="0"/>
      <w:divBdr>
        <w:top w:val="none" w:sz="0" w:space="0" w:color="auto"/>
        <w:left w:val="none" w:sz="0" w:space="0" w:color="auto"/>
        <w:bottom w:val="none" w:sz="0" w:space="0" w:color="auto"/>
        <w:right w:val="none" w:sz="0" w:space="0" w:color="auto"/>
      </w:divBdr>
    </w:div>
    <w:div w:id="1546409373">
      <w:bodyDiv w:val="1"/>
      <w:marLeft w:val="0"/>
      <w:marRight w:val="0"/>
      <w:marTop w:val="0"/>
      <w:marBottom w:val="0"/>
      <w:divBdr>
        <w:top w:val="none" w:sz="0" w:space="0" w:color="auto"/>
        <w:left w:val="none" w:sz="0" w:space="0" w:color="auto"/>
        <w:bottom w:val="none" w:sz="0" w:space="0" w:color="auto"/>
        <w:right w:val="none" w:sz="0" w:space="0" w:color="auto"/>
      </w:divBdr>
    </w:div>
    <w:div w:id="1546867088">
      <w:bodyDiv w:val="1"/>
      <w:marLeft w:val="0"/>
      <w:marRight w:val="0"/>
      <w:marTop w:val="0"/>
      <w:marBottom w:val="0"/>
      <w:divBdr>
        <w:top w:val="none" w:sz="0" w:space="0" w:color="auto"/>
        <w:left w:val="none" w:sz="0" w:space="0" w:color="auto"/>
        <w:bottom w:val="none" w:sz="0" w:space="0" w:color="auto"/>
        <w:right w:val="none" w:sz="0" w:space="0" w:color="auto"/>
      </w:divBdr>
    </w:div>
    <w:div w:id="1548032215">
      <w:bodyDiv w:val="1"/>
      <w:marLeft w:val="0"/>
      <w:marRight w:val="0"/>
      <w:marTop w:val="0"/>
      <w:marBottom w:val="0"/>
      <w:divBdr>
        <w:top w:val="none" w:sz="0" w:space="0" w:color="auto"/>
        <w:left w:val="none" w:sz="0" w:space="0" w:color="auto"/>
        <w:bottom w:val="none" w:sz="0" w:space="0" w:color="auto"/>
        <w:right w:val="none" w:sz="0" w:space="0" w:color="auto"/>
      </w:divBdr>
    </w:div>
    <w:div w:id="1549756986">
      <w:bodyDiv w:val="1"/>
      <w:marLeft w:val="0"/>
      <w:marRight w:val="0"/>
      <w:marTop w:val="0"/>
      <w:marBottom w:val="0"/>
      <w:divBdr>
        <w:top w:val="none" w:sz="0" w:space="0" w:color="auto"/>
        <w:left w:val="none" w:sz="0" w:space="0" w:color="auto"/>
        <w:bottom w:val="none" w:sz="0" w:space="0" w:color="auto"/>
        <w:right w:val="none" w:sz="0" w:space="0" w:color="auto"/>
      </w:divBdr>
    </w:div>
    <w:div w:id="1551529173">
      <w:bodyDiv w:val="1"/>
      <w:marLeft w:val="0"/>
      <w:marRight w:val="0"/>
      <w:marTop w:val="0"/>
      <w:marBottom w:val="0"/>
      <w:divBdr>
        <w:top w:val="none" w:sz="0" w:space="0" w:color="auto"/>
        <w:left w:val="none" w:sz="0" w:space="0" w:color="auto"/>
        <w:bottom w:val="none" w:sz="0" w:space="0" w:color="auto"/>
        <w:right w:val="none" w:sz="0" w:space="0" w:color="auto"/>
      </w:divBdr>
    </w:div>
    <w:div w:id="1554734584">
      <w:bodyDiv w:val="1"/>
      <w:marLeft w:val="0"/>
      <w:marRight w:val="0"/>
      <w:marTop w:val="0"/>
      <w:marBottom w:val="0"/>
      <w:divBdr>
        <w:top w:val="none" w:sz="0" w:space="0" w:color="auto"/>
        <w:left w:val="none" w:sz="0" w:space="0" w:color="auto"/>
        <w:bottom w:val="none" w:sz="0" w:space="0" w:color="auto"/>
        <w:right w:val="none" w:sz="0" w:space="0" w:color="auto"/>
      </w:divBdr>
    </w:div>
    <w:div w:id="1556432221">
      <w:bodyDiv w:val="1"/>
      <w:marLeft w:val="0"/>
      <w:marRight w:val="0"/>
      <w:marTop w:val="0"/>
      <w:marBottom w:val="0"/>
      <w:divBdr>
        <w:top w:val="none" w:sz="0" w:space="0" w:color="auto"/>
        <w:left w:val="none" w:sz="0" w:space="0" w:color="auto"/>
        <w:bottom w:val="none" w:sz="0" w:space="0" w:color="auto"/>
        <w:right w:val="none" w:sz="0" w:space="0" w:color="auto"/>
      </w:divBdr>
    </w:div>
    <w:div w:id="1557625455">
      <w:bodyDiv w:val="1"/>
      <w:marLeft w:val="0"/>
      <w:marRight w:val="0"/>
      <w:marTop w:val="0"/>
      <w:marBottom w:val="0"/>
      <w:divBdr>
        <w:top w:val="none" w:sz="0" w:space="0" w:color="auto"/>
        <w:left w:val="none" w:sz="0" w:space="0" w:color="auto"/>
        <w:bottom w:val="none" w:sz="0" w:space="0" w:color="auto"/>
        <w:right w:val="none" w:sz="0" w:space="0" w:color="auto"/>
      </w:divBdr>
    </w:div>
    <w:div w:id="1563170964">
      <w:bodyDiv w:val="1"/>
      <w:marLeft w:val="0"/>
      <w:marRight w:val="0"/>
      <w:marTop w:val="0"/>
      <w:marBottom w:val="0"/>
      <w:divBdr>
        <w:top w:val="none" w:sz="0" w:space="0" w:color="auto"/>
        <w:left w:val="none" w:sz="0" w:space="0" w:color="auto"/>
        <w:bottom w:val="none" w:sz="0" w:space="0" w:color="auto"/>
        <w:right w:val="none" w:sz="0" w:space="0" w:color="auto"/>
      </w:divBdr>
    </w:div>
    <w:div w:id="1573546091">
      <w:bodyDiv w:val="1"/>
      <w:marLeft w:val="0"/>
      <w:marRight w:val="0"/>
      <w:marTop w:val="0"/>
      <w:marBottom w:val="0"/>
      <w:divBdr>
        <w:top w:val="none" w:sz="0" w:space="0" w:color="auto"/>
        <w:left w:val="none" w:sz="0" w:space="0" w:color="auto"/>
        <w:bottom w:val="none" w:sz="0" w:space="0" w:color="auto"/>
        <w:right w:val="none" w:sz="0" w:space="0" w:color="auto"/>
      </w:divBdr>
    </w:div>
    <w:div w:id="1576206966">
      <w:bodyDiv w:val="1"/>
      <w:marLeft w:val="0"/>
      <w:marRight w:val="0"/>
      <w:marTop w:val="0"/>
      <w:marBottom w:val="0"/>
      <w:divBdr>
        <w:top w:val="none" w:sz="0" w:space="0" w:color="auto"/>
        <w:left w:val="none" w:sz="0" w:space="0" w:color="auto"/>
        <w:bottom w:val="none" w:sz="0" w:space="0" w:color="auto"/>
        <w:right w:val="none" w:sz="0" w:space="0" w:color="auto"/>
      </w:divBdr>
      <w:divsChild>
        <w:div w:id="1070614503">
          <w:marLeft w:val="0"/>
          <w:marRight w:val="0"/>
          <w:marTop w:val="0"/>
          <w:marBottom w:val="0"/>
          <w:divBdr>
            <w:top w:val="single" w:sz="2" w:space="0" w:color="E5E7EB"/>
            <w:left w:val="single" w:sz="2" w:space="0" w:color="E5E7EB"/>
            <w:bottom w:val="single" w:sz="2" w:space="0" w:color="E5E7EB"/>
            <w:right w:val="single" w:sz="2" w:space="0" w:color="E5E7EB"/>
          </w:divBdr>
          <w:divsChild>
            <w:div w:id="1641685439">
              <w:marLeft w:val="0"/>
              <w:marRight w:val="0"/>
              <w:marTop w:val="0"/>
              <w:marBottom w:val="0"/>
              <w:divBdr>
                <w:top w:val="single" w:sz="2" w:space="0" w:color="auto"/>
                <w:left w:val="single" w:sz="2" w:space="0" w:color="auto"/>
                <w:bottom w:val="single" w:sz="2" w:space="0" w:color="auto"/>
                <w:right w:val="single" w:sz="2" w:space="0" w:color="auto"/>
              </w:divBdr>
              <w:divsChild>
                <w:div w:id="1467549266">
                  <w:marLeft w:val="0"/>
                  <w:marRight w:val="0"/>
                  <w:marTop w:val="0"/>
                  <w:marBottom w:val="0"/>
                  <w:divBdr>
                    <w:top w:val="single" w:sz="2" w:space="0" w:color="auto"/>
                    <w:left w:val="single" w:sz="2" w:space="0" w:color="auto"/>
                    <w:bottom w:val="single" w:sz="2" w:space="0" w:color="auto"/>
                    <w:right w:val="single" w:sz="2" w:space="0" w:color="auto"/>
                  </w:divBdr>
                  <w:divsChild>
                    <w:div w:id="152334476">
                      <w:marLeft w:val="0"/>
                      <w:marRight w:val="0"/>
                      <w:marTop w:val="0"/>
                      <w:marBottom w:val="0"/>
                      <w:divBdr>
                        <w:top w:val="single" w:sz="2" w:space="0" w:color="E5E7EB"/>
                        <w:left w:val="single" w:sz="2" w:space="0" w:color="E5E7EB"/>
                        <w:bottom w:val="single" w:sz="2" w:space="0" w:color="E5E7EB"/>
                        <w:right w:val="single" w:sz="2" w:space="0" w:color="E5E7EB"/>
                      </w:divBdr>
                      <w:divsChild>
                        <w:div w:id="847989769">
                          <w:marLeft w:val="0"/>
                          <w:marRight w:val="0"/>
                          <w:marTop w:val="0"/>
                          <w:marBottom w:val="0"/>
                          <w:divBdr>
                            <w:top w:val="single" w:sz="2" w:space="0" w:color="E5E7EB"/>
                            <w:left w:val="single" w:sz="2" w:space="0" w:color="E5E7EB"/>
                            <w:bottom w:val="single" w:sz="2" w:space="0" w:color="E5E7EB"/>
                            <w:right w:val="single" w:sz="2" w:space="0" w:color="E5E7EB"/>
                          </w:divBdr>
                          <w:divsChild>
                            <w:div w:id="1323315705">
                              <w:marLeft w:val="0"/>
                              <w:marRight w:val="0"/>
                              <w:marTop w:val="0"/>
                              <w:marBottom w:val="0"/>
                              <w:divBdr>
                                <w:top w:val="single" w:sz="2" w:space="0" w:color="E5E7EB"/>
                                <w:left w:val="single" w:sz="2" w:space="0" w:color="E5E7EB"/>
                                <w:bottom w:val="single" w:sz="2" w:space="0" w:color="E5E7EB"/>
                                <w:right w:val="single" w:sz="2" w:space="0" w:color="E5E7EB"/>
                              </w:divBdr>
                              <w:divsChild>
                                <w:div w:id="5771380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61116160">
                  <w:marLeft w:val="0"/>
                  <w:marRight w:val="0"/>
                  <w:marTop w:val="0"/>
                  <w:marBottom w:val="0"/>
                  <w:divBdr>
                    <w:top w:val="single" w:sz="2" w:space="0" w:color="auto"/>
                    <w:left w:val="single" w:sz="2" w:space="0" w:color="auto"/>
                    <w:bottom w:val="single" w:sz="2" w:space="0" w:color="auto"/>
                    <w:right w:val="single" w:sz="2" w:space="0" w:color="auto"/>
                  </w:divBdr>
                  <w:divsChild>
                    <w:div w:id="533465765">
                      <w:marLeft w:val="0"/>
                      <w:marRight w:val="0"/>
                      <w:marTop w:val="0"/>
                      <w:marBottom w:val="0"/>
                      <w:divBdr>
                        <w:top w:val="single" w:sz="2" w:space="0" w:color="E5E7EB"/>
                        <w:left w:val="single" w:sz="2" w:space="0" w:color="E5E7EB"/>
                        <w:bottom w:val="single" w:sz="2" w:space="0" w:color="E5E7EB"/>
                        <w:right w:val="single" w:sz="2" w:space="0" w:color="E5E7EB"/>
                      </w:divBdr>
                      <w:divsChild>
                        <w:div w:id="642809539">
                          <w:marLeft w:val="0"/>
                          <w:marRight w:val="0"/>
                          <w:marTop w:val="0"/>
                          <w:marBottom w:val="0"/>
                          <w:divBdr>
                            <w:top w:val="single" w:sz="2" w:space="0" w:color="E5E7EB"/>
                            <w:left w:val="single" w:sz="2" w:space="0" w:color="E5E7EB"/>
                            <w:bottom w:val="single" w:sz="2" w:space="0" w:color="E5E7EB"/>
                            <w:right w:val="single" w:sz="2" w:space="0" w:color="E5E7EB"/>
                          </w:divBdr>
                          <w:divsChild>
                            <w:div w:id="2061897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3439163">
                          <w:marLeft w:val="0"/>
                          <w:marRight w:val="0"/>
                          <w:marTop w:val="0"/>
                          <w:marBottom w:val="0"/>
                          <w:divBdr>
                            <w:top w:val="single" w:sz="2" w:space="0" w:color="E5E7EB"/>
                            <w:left w:val="single" w:sz="2" w:space="0" w:color="E5E7EB"/>
                            <w:bottom w:val="single" w:sz="2" w:space="0" w:color="E5E7EB"/>
                            <w:right w:val="single" w:sz="2" w:space="0" w:color="E5E7EB"/>
                          </w:divBdr>
                          <w:divsChild>
                            <w:div w:id="102265205">
                              <w:marLeft w:val="0"/>
                              <w:marRight w:val="0"/>
                              <w:marTop w:val="0"/>
                              <w:marBottom w:val="0"/>
                              <w:divBdr>
                                <w:top w:val="single" w:sz="2" w:space="0" w:color="E5E7EB"/>
                                <w:left w:val="single" w:sz="2" w:space="0" w:color="E5E7EB"/>
                                <w:bottom w:val="single" w:sz="2" w:space="0" w:color="E5E7EB"/>
                                <w:right w:val="single" w:sz="2" w:space="0" w:color="E5E7EB"/>
                              </w:divBdr>
                              <w:divsChild>
                                <w:div w:id="8048104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577548829">
      <w:bodyDiv w:val="1"/>
      <w:marLeft w:val="0"/>
      <w:marRight w:val="0"/>
      <w:marTop w:val="0"/>
      <w:marBottom w:val="0"/>
      <w:divBdr>
        <w:top w:val="none" w:sz="0" w:space="0" w:color="auto"/>
        <w:left w:val="none" w:sz="0" w:space="0" w:color="auto"/>
        <w:bottom w:val="none" w:sz="0" w:space="0" w:color="auto"/>
        <w:right w:val="none" w:sz="0" w:space="0" w:color="auto"/>
      </w:divBdr>
    </w:div>
    <w:div w:id="1578173070">
      <w:bodyDiv w:val="1"/>
      <w:marLeft w:val="0"/>
      <w:marRight w:val="0"/>
      <w:marTop w:val="0"/>
      <w:marBottom w:val="0"/>
      <w:divBdr>
        <w:top w:val="none" w:sz="0" w:space="0" w:color="auto"/>
        <w:left w:val="none" w:sz="0" w:space="0" w:color="auto"/>
        <w:bottom w:val="none" w:sz="0" w:space="0" w:color="auto"/>
        <w:right w:val="none" w:sz="0" w:space="0" w:color="auto"/>
      </w:divBdr>
    </w:div>
    <w:div w:id="1581064765">
      <w:bodyDiv w:val="1"/>
      <w:marLeft w:val="0"/>
      <w:marRight w:val="0"/>
      <w:marTop w:val="0"/>
      <w:marBottom w:val="0"/>
      <w:divBdr>
        <w:top w:val="none" w:sz="0" w:space="0" w:color="auto"/>
        <w:left w:val="none" w:sz="0" w:space="0" w:color="auto"/>
        <w:bottom w:val="none" w:sz="0" w:space="0" w:color="auto"/>
        <w:right w:val="none" w:sz="0" w:space="0" w:color="auto"/>
      </w:divBdr>
    </w:div>
    <w:div w:id="1584098692">
      <w:bodyDiv w:val="1"/>
      <w:marLeft w:val="0"/>
      <w:marRight w:val="0"/>
      <w:marTop w:val="0"/>
      <w:marBottom w:val="0"/>
      <w:divBdr>
        <w:top w:val="none" w:sz="0" w:space="0" w:color="auto"/>
        <w:left w:val="none" w:sz="0" w:space="0" w:color="auto"/>
        <w:bottom w:val="none" w:sz="0" w:space="0" w:color="auto"/>
        <w:right w:val="none" w:sz="0" w:space="0" w:color="auto"/>
      </w:divBdr>
    </w:div>
    <w:div w:id="1584752920">
      <w:bodyDiv w:val="1"/>
      <w:marLeft w:val="0"/>
      <w:marRight w:val="0"/>
      <w:marTop w:val="0"/>
      <w:marBottom w:val="0"/>
      <w:divBdr>
        <w:top w:val="none" w:sz="0" w:space="0" w:color="auto"/>
        <w:left w:val="none" w:sz="0" w:space="0" w:color="auto"/>
        <w:bottom w:val="none" w:sz="0" w:space="0" w:color="auto"/>
        <w:right w:val="none" w:sz="0" w:space="0" w:color="auto"/>
      </w:divBdr>
    </w:div>
    <w:div w:id="1588922689">
      <w:bodyDiv w:val="1"/>
      <w:marLeft w:val="0"/>
      <w:marRight w:val="0"/>
      <w:marTop w:val="0"/>
      <w:marBottom w:val="0"/>
      <w:divBdr>
        <w:top w:val="none" w:sz="0" w:space="0" w:color="auto"/>
        <w:left w:val="none" w:sz="0" w:space="0" w:color="auto"/>
        <w:bottom w:val="none" w:sz="0" w:space="0" w:color="auto"/>
        <w:right w:val="none" w:sz="0" w:space="0" w:color="auto"/>
      </w:divBdr>
    </w:div>
    <w:div w:id="1591622190">
      <w:bodyDiv w:val="1"/>
      <w:marLeft w:val="0"/>
      <w:marRight w:val="0"/>
      <w:marTop w:val="0"/>
      <w:marBottom w:val="0"/>
      <w:divBdr>
        <w:top w:val="none" w:sz="0" w:space="0" w:color="auto"/>
        <w:left w:val="none" w:sz="0" w:space="0" w:color="auto"/>
        <w:bottom w:val="none" w:sz="0" w:space="0" w:color="auto"/>
        <w:right w:val="none" w:sz="0" w:space="0" w:color="auto"/>
      </w:divBdr>
    </w:div>
    <w:div w:id="1596017152">
      <w:bodyDiv w:val="1"/>
      <w:marLeft w:val="0"/>
      <w:marRight w:val="0"/>
      <w:marTop w:val="0"/>
      <w:marBottom w:val="0"/>
      <w:divBdr>
        <w:top w:val="none" w:sz="0" w:space="0" w:color="auto"/>
        <w:left w:val="none" w:sz="0" w:space="0" w:color="auto"/>
        <w:bottom w:val="none" w:sz="0" w:space="0" w:color="auto"/>
        <w:right w:val="none" w:sz="0" w:space="0" w:color="auto"/>
      </w:divBdr>
    </w:div>
    <w:div w:id="1599217856">
      <w:bodyDiv w:val="1"/>
      <w:marLeft w:val="0"/>
      <w:marRight w:val="0"/>
      <w:marTop w:val="0"/>
      <w:marBottom w:val="0"/>
      <w:divBdr>
        <w:top w:val="none" w:sz="0" w:space="0" w:color="auto"/>
        <w:left w:val="none" w:sz="0" w:space="0" w:color="auto"/>
        <w:bottom w:val="none" w:sz="0" w:space="0" w:color="auto"/>
        <w:right w:val="none" w:sz="0" w:space="0" w:color="auto"/>
      </w:divBdr>
    </w:div>
    <w:div w:id="1599635349">
      <w:bodyDiv w:val="1"/>
      <w:marLeft w:val="0"/>
      <w:marRight w:val="0"/>
      <w:marTop w:val="0"/>
      <w:marBottom w:val="0"/>
      <w:divBdr>
        <w:top w:val="none" w:sz="0" w:space="0" w:color="auto"/>
        <w:left w:val="none" w:sz="0" w:space="0" w:color="auto"/>
        <w:bottom w:val="none" w:sz="0" w:space="0" w:color="auto"/>
        <w:right w:val="none" w:sz="0" w:space="0" w:color="auto"/>
      </w:divBdr>
    </w:div>
    <w:div w:id="1600719825">
      <w:bodyDiv w:val="1"/>
      <w:marLeft w:val="0"/>
      <w:marRight w:val="0"/>
      <w:marTop w:val="0"/>
      <w:marBottom w:val="0"/>
      <w:divBdr>
        <w:top w:val="none" w:sz="0" w:space="0" w:color="auto"/>
        <w:left w:val="none" w:sz="0" w:space="0" w:color="auto"/>
        <w:bottom w:val="none" w:sz="0" w:space="0" w:color="auto"/>
        <w:right w:val="none" w:sz="0" w:space="0" w:color="auto"/>
      </w:divBdr>
    </w:div>
    <w:div w:id="1603149675">
      <w:bodyDiv w:val="1"/>
      <w:marLeft w:val="0"/>
      <w:marRight w:val="0"/>
      <w:marTop w:val="0"/>
      <w:marBottom w:val="0"/>
      <w:divBdr>
        <w:top w:val="none" w:sz="0" w:space="0" w:color="auto"/>
        <w:left w:val="none" w:sz="0" w:space="0" w:color="auto"/>
        <w:bottom w:val="none" w:sz="0" w:space="0" w:color="auto"/>
        <w:right w:val="none" w:sz="0" w:space="0" w:color="auto"/>
      </w:divBdr>
    </w:div>
    <w:div w:id="1615140072">
      <w:bodyDiv w:val="1"/>
      <w:marLeft w:val="0"/>
      <w:marRight w:val="0"/>
      <w:marTop w:val="0"/>
      <w:marBottom w:val="0"/>
      <w:divBdr>
        <w:top w:val="none" w:sz="0" w:space="0" w:color="auto"/>
        <w:left w:val="none" w:sz="0" w:space="0" w:color="auto"/>
        <w:bottom w:val="none" w:sz="0" w:space="0" w:color="auto"/>
        <w:right w:val="none" w:sz="0" w:space="0" w:color="auto"/>
      </w:divBdr>
    </w:div>
    <w:div w:id="1617561183">
      <w:bodyDiv w:val="1"/>
      <w:marLeft w:val="0"/>
      <w:marRight w:val="0"/>
      <w:marTop w:val="0"/>
      <w:marBottom w:val="0"/>
      <w:divBdr>
        <w:top w:val="none" w:sz="0" w:space="0" w:color="auto"/>
        <w:left w:val="none" w:sz="0" w:space="0" w:color="auto"/>
        <w:bottom w:val="none" w:sz="0" w:space="0" w:color="auto"/>
        <w:right w:val="none" w:sz="0" w:space="0" w:color="auto"/>
      </w:divBdr>
      <w:divsChild>
        <w:div w:id="1147404799">
          <w:marLeft w:val="0"/>
          <w:marRight w:val="0"/>
          <w:marTop w:val="0"/>
          <w:marBottom w:val="0"/>
          <w:divBdr>
            <w:top w:val="single" w:sz="2" w:space="0" w:color="E5E7EB"/>
            <w:left w:val="single" w:sz="2" w:space="0" w:color="E5E7EB"/>
            <w:bottom w:val="single" w:sz="2" w:space="0" w:color="E5E7EB"/>
            <w:right w:val="single" w:sz="2" w:space="0" w:color="E5E7EB"/>
          </w:divBdr>
          <w:divsChild>
            <w:div w:id="139813610">
              <w:marLeft w:val="0"/>
              <w:marRight w:val="0"/>
              <w:marTop w:val="0"/>
              <w:marBottom w:val="0"/>
              <w:divBdr>
                <w:top w:val="single" w:sz="2" w:space="0" w:color="auto"/>
                <w:left w:val="single" w:sz="2" w:space="0" w:color="auto"/>
                <w:bottom w:val="single" w:sz="2" w:space="0" w:color="auto"/>
                <w:right w:val="single" w:sz="2" w:space="0" w:color="auto"/>
              </w:divBdr>
              <w:divsChild>
                <w:div w:id="1647079489">
                  <w:marLeft w:val="0"/>
                  <w:marRight w:val="0"/>
                  <w:marTop w:val="0"/>
                  <w:marBottom w:val="0"/>
                  <w:divBdr>
                    <w:top w:val="single" w:sz="2" w:space="0" w:color="auto"/>
                    <w:left w:val="single" w:sz="2" w:space="0" w:color="auto"/>
                    <w:bottom w:val="single" w:sz="2" w:space="0" w:color="auto"/>
                    <w:right w:val="single" w:sz="2" w:space="0" w:color="auto"/>
                  </w:divBdr>
                  <w:divsChild>
                    <w:div w:id="1472748236">
                      <w:marLeft w:val="0"/>
                      <w:marRight w:val="0"/>
                      <w:marTop w:val="0"/>
                      <w:marBottom w:val="0"/>
                      <w:divBdr>
                        <w:top w:val="single" w:sz="2" w:space="0" w:color="E5E7EB"/>
                        <w:left w:val="single" w:sz="2" w:space="0" w:color="E5E7EB"/>
                        <w:bottom w:val="single" w:sz="2" w:space="0" w:color="E5E7EB"/>
                        <w:right w:val="single" w:sz="2" w:space="0" w:color="E5E7EB"/>
                      </w:divBdr>
                      <w:divsChild>
                        <w:div w:id="50732884">
                          <w:marLeft w:val="0"/>
                          <w:marRight w:val="0"/>
                          <w:marTop w:val="0"/>
                          <w:marBottom w:val="0"/>
                          <w:divBdr>
                            <w:top w:val="single" w:sz="2" w:space="0" w:color="E5E7EB"/>
                            <w:left w:val="single" w:sz="2" w:space="0" w:color="E5E7EB"/>
                            <w:bottom w:val="single" w:sz="2" w:space="0" w:color="E5E7EB"/>
                            <w:right w:val="single" w:sz="2" w:space="0" w:color="E5E7EB"/>
                          </w:divBdr>
                          <w:divsChild>
                            <w:div w:id="1494490754">
                              <w:marLeft w:val="0"/>
                              <w:marRight w:val="0"/>
                              <w:marTop w:val="0"/>
                              <w:marBottom w:val="0"/>
                              <w:divBdr>
                                <w:top w:val="single" w:sz="2" w:space="0" w:color="E5E7EB"/>
                                <w:left w:val="single" w:sz="2" w:space="0" w:color="E5E7EB"/>
                                <w:bottom w:val="single" w:sz="2" w:space="0" w:color="E5E7EB"/>
                                <w:right w:val="single" w:sz="2" w:space="0" w:color="E5E7EB"/>
                              </w:divBdr>
                              <w:divsChild>
                                <w:div w:id="5931253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2480723">
                  <w:marLeft w:val="0"/>
                  <w:marRight w:val="0"/>
                  <w:marTop w:val="0"/>
                  <w:marBottom w:val="0"/>
                  <w:divBdr>
                    <w:top w:val="single" w:sz="2" w:space="0" w:color="auto"/>
                    <w:left w:val="single" w:sz="2" w:space="0" w:color="auto"/>
                    <w:bottom w:val="single" w:sz="2" w:space="0" w:color="auto"/>
                    <w:right w:val="single" w:sz="2" w:space="0" w:color="auto"/>
                  </w:divBdr>
                  <w:divsChild>
                    <w:div w:id="160005420">
                      <w:marLeft w:val="0"/>
                      <w:marRight w:val="0"/>
                      <w:marTop w:val="0"/>
                      <w:marBottom w:val="0"/>
                      <w:divBdr>
                        <w:top w:val="single" w:sz="2" w:space="0" w:color="E5E7EB"/>
                        <w:left w:val="single" w:sz="2" w:space="0" w:color="E5E7EB"/>
                        <w:bottom w:val="single" w:sz="2" w:space="0" w:color="E5E7EB"/>
                        <w:right w:val="single" w:sz="2" w:space="0" w:color="E5E7EB"/>
                      </w:divBdr>
                      <w:divsChild>
                        <w:div w:id="1988390709">
                          <w:marLeft w:val="0"/>
                          <w:marRight w:val="0"/>
                          <w:marTop w:val="0"/>
                          <w:marBottom w:val="0"/>
                          <w:divBdr>
                            <w:top w:val="single" w:sz="2" w:space="0" w:color="E5E7EB"/>
                            <w:left w:val="single" w:sz="2" w:space="0" w:color="E5E7EB"/>
                            <w:bottom w:val="single" w:sz="2" w:space="0" w:color="E5E7EB"/>
                            <w:right w:val="single" w:sz="2" w:space="0" w:color="E5E7EB"/>
                          </w:divBdr>
                          <w:divsChild>
                            <w:div w:id="5706951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7105069">
                          <w:marLeft w:val="0"/>
                          <w:marRight w:val="0"/>
                          <w:marTop w:val="0"/>
                          <w:marBottom w:val="0"/>
                          <w:divBdr>
                            <w:top w:val="single" w:sz="2" w:space="0" w:color="E5E7EB"/>
                            <w:left w:val="single" w:sz="2" w:space="0" w:color="E5E7EB"/>
                            <w:bottom w:val="single" w:sz="2" w:space="0" w:color="E5E7EB"/>
                            <w:right w:val="single" w:sz="2" w:space="0" w:color="E5E7EB"/>
                          </w:divBdr>
                          <w:divsChild>
                            <w:div w:id="593052111">
                              <w:marLeft w:val="0"/>
                              <w:marRight w:val="0"/>
                              <w:marTop w:val="0"/>
                              <w:marBottom w:val="0"/>
                              <w:divBdr>
                                <w:top w:val="single" w:sz="2" w:space="0" w:color="E5E7EB"/>
                                <w:left w:val="single" w:sz="2" w:space="0" w:color="E5E7EB"/>
                                <w:bottom w:val="single" w:sz="2" w:space="0" w:color="E5E7EB"/>
                                <w:right w:val="single" w:sz="2" w:space="0" w:color="E5E7EB"/>
                              </w:divBdr>
                              <w:divsChild>
                                <w:div w:id="21142086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618371086">
      <w:bodyDiv w:val="1"/>
      <w:marLeft w:val="0"/>
      <w:marRight w:val="0"/>
      <w:marTop w:val="0"/>
      <w:marBottom w:val="0"/>
      <w:divBdr>
        <w:top w:val="none" w:sz="0" w:space="0" w:color="auto"/>
        <w:left w:val="none" w:sz="0" w:space="0" w:color="auto"/>
        <w:bottom w:val="none" w:sz="0" w:space="0" w:color="auto"/>
        <w:right w:val="none" w:sz="0" w:space="0" w:color="auto"/>
      </w:divBdr>
    </w:div>
    <w:div w:id="1618373221">
      <w:bodyDiv w:val="1"/>
      <w:marLeft w:val="0"/>
      <w:marRight w:val="0"/>
      <w:marTop w:val="0"/>
      <w:marBottom w:val="0"/>
      <w:divBdr>
        <w:top w:val="none" w:sz="0" w:space="0" w:color="auto"/>
        <w:left w:val="none" w:sz="0" w:space="0" w:color="auto"/>
        <w:bottom w:val="none" w:sz="0" w:space="0" w:color="auto"/>
        <w:right w:val="none" w:sz="0" w:space="0" w:color="auto"/>
      </w:divBdr>
    </w:div>
    <w:div w:id="1619987489">
      <w:bodyDiv w:val="1"/>
      <w:marLeft w:val="0"/>
      <w:marRight w:val="0"/>
      <w:marTop w:val="0"/>
      <w:marBottom w:val="0"/>
      <w:divBdr>
        <w:top w:val="none" w:sz="0" w:space="0" w:color="auto"/>
        <w:left w:val="none" w:sz="0" w:space="0" w:color="auto"/>
        <w:bottom w:val="none" w:sz="0" w:space="0" w:color="auto"/>
        <w:right w:val="none" w:sz="0" w:space="0" w:color="auto"/>
      </w:divBdr>
    </w:div>
    <w:div w:id="1620868208">
      <w:bodyDiv w:val="1"/>
      <w:marLeft w:val="0"/>
      <w:marRight w:val="0"/>
      <w:marTop w:val="0"/>
      <w:marBottom w:val="0"/>
      <w:divBdr>
        <w:top w:val="none" w:sz="0" w:space="0" w:color="auto"/>
        <w:left w:val="none" w:sz="0" w:space="0" w:color="auto"/>
        <w:bottom w:val="none" w:sz="0" w:space="0" w:color="auto"/>
        <w:right w:val="none" w:sz="0" w:space="0" w:color="auto"/>
      </w:divBdr>
    </w:div>
    <w:div w:id="1636908404">
      <w:bodyDiv w:val="1"/>
      <w:marLeft w:val="0"/>
      <w:marRight w:val="0"/>
      <w:marTop w:val="0"/>
      <w:marBottom w:val="0"/>
      <w:divBdr>
        <w:top w:val="none" w:sz="0" w:space="0" w:color="auto"/>
        <w:left w:val="none" w:sz="0" w:space="0" w:color="auto"/>
        <w:bottom w:val="none" w:sz="0" w:space="0" w:color="auto"/>
        <w:right w:val="none" w:sz="0" w:space="0" w:color="auto"/>
      </w:divBdr>
    </w:div>
    <w:div w:id="1640766817">
      <w:bodyDiv w:val="1"/>
      <w:marLeft w:val="0"/>
      <w:marRight w:val="0"/>
      <w:marTop w:val="0"/>
      <w:marBottom w:val="0"/>
      <w:divBdr>
        <w:top w:val="none" w:sz="0" w:space="0" w:color="auto"/>
        <w:left w:val="none" w:sz="0" w:space="0" w:color="auto"/>
        <w:bottom w:val="none" w:sz="0" w:space="0" w:color="auto"/>
        <w:right w:val="none" w:sz="0" w:space="0" w:color="auto"/>
      </w:divBdr>
    </w:div>
    <w:div w:id="1650983417">
      <w:bodyDiv w:val="1"/>
      <w:marLeft w:val="0"/>
      <w:marRight w:val="0"/>
      <w:marTop w:val="0"/>
      <w:marBottom w:val="0"/>
      <w:divBdr>
        <w:top w:val="none" w:sz="0" w:space="0" w:color="auto"/>
        <w:left w:val="none" w:sz="0" w:space="0" w:color="auto"/>
        <w:bottom w:val="none" w:sz="0" w:space="0" w:color="auto"/>
        <w:right w:val="none" w:sz="0" w:space="0" w:color="auto"/>
      </w:divBdr>
    </w:div>
    <w:div w:id="1651062023">
      <w:bodyDiv w:val="1"/>
      <w:marLeft w:val="0"/>
      <w:marRight w:val="0"/>
      <w:marTop w:val="0"/>
      <w:marBottom w:val="0"/>
      <w:divBdr>
        <w:top w:val="none" w:sz="0" w:space="0" w:color="auto"/>
        <w:left w:val="none" w:sz="0" w:space="0" w:color="auto"/>
        <w:bottom w:val="none" w:sz="0" w:space="0" w:color="auto"/>
        <w:right w:val="none" w:sz="0" w:space="0" w:color="auto"/>
      </w:divBdr>
    </w:div>
    <w:div w:id="1652515924">
      <w:bodyDiv w:val="1"/>
      <w:marLeft w:val="0"/>
      <w:marRight w:val="0"/>
      <w:marTop w:val="0"/>
      <w:marBottom w:val="0"/>
      <w:divBdr>
        <w:top w:val="none" w:sz="0" w:space="0" w:color="auto"/>
        <w:left w:val="none" w:sz="0" w:space="0" w:color="auto"/>
        <w:bottom w:val="none" w:sz="0" w:space="0" w:color="auto"/>
        <w:right w:val="none" w:sz="0" w:space="0" w:color="auto"/>
      </w:divBdr>
    </w:div>
    <w:div w:id="1658224121">
      <w:bodyDiv w:val="1"/>
      <w:marLeft w:val="0"/>
      <w:marRight w:val="0"/>
      <w:marTop w:val="0"/>
      <w:marBottom w:val="0"/>
      <w:divBdr>
        <w:top w:val="none" w:sz="0" w:space="0" w:color="auto"/>
        <w:left w:val="none" w:sz="0" w:space="0" w:color="auto"/>
        <w:bottom w:val="none" w:sz="0" w:space="0" w:color="auto"/>
        <w:right w:val="none" w:sz="0" w:space="0" w:color="auto"/>
      </w:divBdr>
    </w:div>
    <w:div w:id="1658612977">
      <w:bodyDiv w:val="1"/>
      <w:marLeft w:val="0"/>
      <w:marRight w:val="0"/>
      <w:marTop w:val="0"/>
      <w:marBottom w:val="0"/>
      <w:divBdr>
        <w:top w:val="none" w:sz="0" w:space="0" w:color="auto"/>
        <w:left w:val="none" w:sz="0" w:space="0" w:color="auto"/>
        <w:bottom w:val="none" w:sz="0" w:space="0" w:color="auto"/>
        <w:right w:val="none" w:sz="0" w:space="0" w:color="auto"/>
      </w:divBdr>
    </w:div>
    <w:div w:id="1663852336">
      <w:bodyDiv w:val="1"/>
      <w:marLeft w:val="0"/>
      <w:marRight w:val="0"/>
      <w:marTop w:val="0"/>
      <w:marBottom w:val="0"/>
      <w:divBdr>
        <w:top w:val="none" w:sz="0" w:space="0" w:color="auto"/>
        <w:left w:val="none" w:sz="0" w:space="0" w:color="auto"/>
        <w:bottom w:val="none" w:sz="0" w:space="0" w:color="auto"/>
        <w:right w:val="none" w:sz="0" w:space="0" w:color="auto"/>
      </w:divBdr>
    </w:div>
    <w:div w:id="1672488992">
      <w:bodyDiv w:val="1"/>
      <w:marLeft w:val="0"/>
      <w:marRight w:val="0"/>
      <w:marTop w:val="0"/>
      <w:marBottom w:val="0"/>
      <w:divBdr>
        <w:top w:val="none" w:sz="0" w:space="0" w:color="auto"/>
        <w:left w:val="none" w:sz="0" w:space="0" w:color="auto"/>
        <w:bottom w:val="none" w:sz="0" w:space="0" w:color="auto"/>
        <w:right w:val="none" w:sz="0" w:space="0" w:color="auto"/>
      </w:divBdr>
    </w:div>
    <w:div w:id="1684359834">
      <w:bodyDiv w:val="1"/>
      <w:marLeft w:val="0"/>
      <w:marRight w:val="0"/>
      <w:marTop w:val="0"/>
      <w:marBottom w:val="0"/>
      <w:divBdr>
        <w:top w:val="none" w:sz="0" w:space="0" w:color="auto"/>
        <w:left w:val="none" w:sz="0" w:space="0" w:color="auto"/>
        <w:bottom w:val="none" w:sz="0" w:space="0" w:color="auto"/>
        <w:right w:val="none" w:sz="0" w:space="0" w:color="auto"/>
      </w:divBdr>
    </w:div>
    <w:div w:id="1684748841">
      <w:bodyDiv w:val="1"/>
      <w:marLeft w:val="0"/>
      <w:marRight w:val="0"/>
      <w:marTop w:val="0"/>
      <w:marBottom w:val="0"/>
      <w:divBdr>
        <w:top w:val="none" w:sz="0" w:space="0" w:color="auto"/>
        <w:left w:val="none" w:sz="0" w:space="0" w:color="auto"/>
        <w:bottom w:val="none" w:sz="0" w:space="0" w:color="auto"/>
        <w:right w:val="none" w:sz="0" w:space="0" w:color="auto"/>
      </w:divBdr>
    </w:div>
    <w:div w:id="1689216114">
      <w:bodyDiv w:val="1"/>
      <w:marLeft w:val="0"/>
      <w:marRight w:val="0"/>
      <w:marTop w:val="0"/>
      <w:marBottom w:val="0"/>
      <w:divBdr>
        <w:top w:val="none" w:sz="0" w:space="0" w:color="auto"/>
        <w:left w:val="none" w:sz="0" w:space="0" w:color="auto"/>
        <w:bottom w:val="none" w:sz="0" w:space="0" w:color="auto"/>
        <w:right w:val="none" w:sz="0" w:space="0" w:color="auto"/>
      </w:divBdr>
    </w:div>
    <w:div w:id="1693796709">
      <w:bodyDiv w:val="1"/>
      <w:marLeft w:val="0"/>
      <w:marRight w:val="0"/>
      <w:marTop w:val="0"/>
      <w:marBottom w:val="0"/>
      <w:divBdr>
        <w:top w:val="none" w:sz="0" w:space="0" w:color="auto"/>
        <w:left w:val="none" w:sz="0" w:space="0" w:color="auto"/>
        <w:bottom w:val="none" w:sz="0" w:space="0" w:color="auto"/>
        <w:right w:val="none" w:sz="0" w:space="0" w:color="auto"/>
      </w:divBdr>
    </w:div>
    <w:div w:id="1694185455">
      <w:bodyDiv w:val="1"/>
      <w:marLeft w:val="0"/>
      <w:marRight w:val="0"/>
      <w:marTop w:val="0"/>
      <w:marBottom w:val="0"/>
      <w:divBdr>
        <w:top w:val="none" w:sz="0" w:space="0" w:color="auto"/>
        <w:left w:val="none" w:sz="0" w:space="0" w:color="auto"/>
        <w:bottom w:val="none" w:sz="0" w:space="0" w:color="auto"/>
        <w:right w:val="none" w:sz="0" w:space="0" w:color="auto"/>
      </w:divBdr>
    </w:div>
    <w:div w:id="1694573323">
      <w:bodyDiv w:val="1"/>
      <w:marLeft w:val="0"/>
      <w:marRight w:val="0"/>
      <w:marTop w:val="0"/>
      <w:marBottom w:val="0"/>
      <w:divBdr>
        <w:top w:val="none" w:sz="0" w:space="0" w:color="auto"/>
        <w:left w:val="none" w:sz="0" w:space="0" w:color="auto"/>
        <w:bottom w:val="none" w:sz="0" w:space="0" w:color="auto"/>
        <w:right w:val="none" w:sz="0" w:space="0" w:color="auto"/>
      </w:divBdr>
    </w:div>
    <w:div w:id="1696149207">
      <w:bodyDiv w:val="1"/>
      <w:marLeft w:val="0"/>
      <w:marRight w:val="0"/>
      <w:marTop w:val="0"/>
      <w:marBottom w:val="0"/>
      <w:divBdr>
        <w:top w:val="none" w:sz="0" w:space="0" w:color="auto"/>
        <w:left w:val="none" w:sz="0" w:space="0" w:color="auto"/>
        <w:bottom w:val="none" w:sz="0" w:space="0" w:color="auto"/>
        <w:right w:val="none" w:sz="0" w:space="0" w:color="auto"/>
      </w:divBdr>
    </w:div>
    <w:div w:id="1696347754">
      <w:bodyDiv w:val="1"/>
      <w:marLeft w:val="0"/>
      <w:marRight w:val="0"/>
      <w:marTop w:val="0"/>
      <w:marBottom w:val="0"/>
      <w:divBdr>
        <w:top w:val="none" w:sz="0" w:space="0" w:color="auto"/>
        <w:left w:val="none" w:sz="0" w:space="0" w:color="auto"/>
        <w:bottom w:val="none" w:sz="0" w:space="0" w:color="auto"/>
        <w:right w:val="none" w:sz="0" w:space="0" w:color="auto"/>
      </w:divBdr>
    </w:div>
    <w:div w:id="1697191580">
      <w:bodyDiv w:val="1"/>
      <w:marLeft w:val="0"/>
      <w:marRight w:val="0"/>
      <w:marTop w:val="0"/>
      <w:marBottom w:val="0"/>
      <w:divBdr>
        <w:top w:val="none" w:sz="0" w:space="0" w:color="auto"/>
        <w:left w:val="none" w:sz="0" w:space="0" w:color="auto"/>
        <w:bottom w:val="none" w:sz="0" w:space="0" w:color="auto"/>
        <w:right w:val="none" w:sz="0" w:space="0" w:color="auto"/>
      </w:divBdr>
    </w:div>
    <w:div w:id="1704747516">
      <w:bodyDiv w:val="1"/>
      <w:marLeft w:val="0"/>
      <w:marRight w:val="0"/>
      <w:marTop w:val="0"/>
      <w:marBottom w:val="0"/>
      <w:divBdr>
        <w:top w:val="none" w:sz="0" w:space="0" w:color="auto"/>
        <w:left w:val="none" w:sz="0" w:space="0" w:color="auto"/>
        <w:bottom w:val="none" w:sz="0" w:space="0" w:color="auto"/>
        <w:right w:val="none" w:sz="0" w:space="0" w:color="auto"/>
      </w:divBdr>
    </w:div>
    <w:div w:id="1708023412">
      <w:bodyDiv w:val="1"/>
      <w:marLeft w:val="0"/>
      <w:marRight w:val="0"/>
      <w:marTop w:val="0"/>
      <w:marBottom w:val="0"/>
      <w:divBdr>
        <w:top w:val="none" w:sz="0" w:space="0" w:color="auto"/>
        <w:left w:val="none" w:sz="0" w:space="0" w:color="auto"/>
        <w:bottom w:val="none" w:sz="0" w:space="0" w:color="auto"/>
        <w:right w:val="none" w:sz="0" w:space="0" w:color="auto"/>
      </w:divBdr>
    </w:div>
    <w:div w:id="1708793828">
      <w:bodyDiv w:val="1"/>
      <w:marLeft w:val="0"/>
      <w:marRight w:val="0"/>
      <w:marTop w:val="0"/>
      <w:marBottom w:val="0"/>
      <w:divBdr>
        <w:top w:val="none" w:sz="0" w:space="0" w:color="auto"/>
        <w:left w:val="none" w:sz="0" w:space="0" w:color="auto"/>
        <w:bottom w:val="none" w:sz="0" w:space="0" w:color="auto"/>
        <w:right w:val="none" w:sz="0" w:space="0" w:color="auto"/>
      </w:divBdr>
    </w:div>
    <w:div w:id="1713189326">
      <w:bodyDiv w:val="1"/>
      <w:marLeft w:val="0"/>
      <w:marRight w:val="0"/>
      <w:marTop w:val="0"/>
      <w:marBottom w:val="0"/>
      <w:divBdr>
        <w:top w:val="none" w:sz="0" w:space="0" w:color="auto"/>
        <w:left w:val="none" w:sz="0" w:space="0" w:color="auto"/>
        <w:bottom w:val="none" w:sz="0" w:space="0" w:color="auto"/>
        <w:right w:val="none" w:sz="0" w:space="0" w:color="auto"/>
      </w:divBdr>
    </w:div>
    <w:div w:id="1713504961">
      <w:bodyDiv w:val="1"/>
      <w:marLeft w:val="0"/>
      <w:marRight w:val="0"/>
      <w:marTop w:val="0"/>
      <w:marBottom w:val="0"/>
      <w:divBdr>
        <w:top w:val="none" w:sz="0" w:space="0" w:color="auto"/>
        <w:left w:val="none" w:sz="0" w:space="0" w:color="auto"/>
        <w:bottom w:val="none" w:sz="0" w:space="0" w:color="auto"/>
        <w:right w:val="none" w:sz="0" w:space="0" w:color="auto"/>
      </w:divBdr>
    </w:div>
    <w:div w:id="1713530546">
      <w:bodyDiv w:val="1"/>
      <w:marLeft w:val="0"/>
      <w:marRight w:val="0"/>
      <w:marTop w:val="0"/>
      <w:marBottom w:val="0"/>
      <w:divBdr>
        <w:top w:val="none" w:sz="0" w:space="0" w:color="auto"/>
        <w:left w:val="none" w:sz="0" w:space="0" w:color="auto"/>
        <w:bottom w:val="none" w:sz="0" w:space="0" w:color="auto"/>
        <w:right w:val="none" w:sz="0" w:space="0" w:color="auto"/>
      </w:divBdr>
    </w:div>
    <w:div w:id="1714307626">
      <w:bodyDiv w:val="1"/>
      <w:marLeft w:val="0"/>
      <w:marRight w:val="0"/>
      <w:marTop w:val="0"/>
      <w:marBottom w:val="0"/>
      <w:divBdr>
        <w:top w:val="none" w:sz="0" w:space="0" w:color="auto"/>
        <w:left w:val="none" w:sz="0" w:space="0" w:color="auto"/>
        <w:bottom w:val="none" w:sz="0" w:space="0" w:color="auto"/>
        <w:right w:val="none" w:sz="0" w:space="0" w:color="auto"/>
      </w:divBdr>
    </w:div>
    <w:div w:id="1716807259">
      <w:bodyDiv w:val="1"/>
      <w:marLeft w:val="0"/>
      <w:marRight w:val="0"/>
      <w:marTop w:val="0"/>
      <w:marBottom w:val="0"/>
      <w:divBdr>
        <w:top w:val="none" w:sz="0" w:space="0" w:color="auto"/>
        <w:left w:val="none" w:sz="0" w:space="0" w:color="auto"/>
        <w:bottom w:val="none" w:sz="0" w:space="0" w:color="auto"/>
        <w:right w:val="none" w:sz="0" w:space="0" w:color="auto"/>
      </w:divBdr>
    </w:div>
    <w:div w:id="1728995869">
      <w:bodyDiv w:val="1"/>
      <w:marLeft w:val="0"/>
      <w:marRight w:val="0"/>
      <w:marTop w:val="0"/>
      <w:marBottom w:val="0"/>
      <w:divBdr>
        <w:top w:val="none" w:sz="0" w:space="0" w:color="auto"/>
        <w:left w:val="none" w:sz="0" w:space="0" w:color="auto"/>
        <w:bottom w:val="none" w:sz="0" w:space="0" w:color="auto"/>
        <w:right w:val="none" w:sz="0" w:space="0" w:color="auto"/>
      </w:divBdr>
    </w:div>
    <w:div w:id="1732734609">
      <w:bodyDiv w:val="1"/>
      <w:marLeft w:val="0"/>
      <w:marRight w:val="0"/>
      <w:marTop w:val="0"/>
      <w:marBottom w:val="0"/>
      <w:divBdr>
        <w:top w:val="none" w:sz="0" w:space="0" w:color="auto"/>
        <w:left w:val="none" w:sz="0" w:space="0" w:color="auto"/>
        <w:bottom w:val="none" w:sz="0" w:space="0" w:color="auto"/>
        <w:right w:val="none" w:sz="0" w:space="0" w:color="auto"/>
      </w:divBdr>
    </w:div>
    <w:div w:id="1739136003">
      <w:bodyDiv w:val="1"/>
      <w:marLeft w:val="0"/>
      <w:marRight w:val="0"/>
      <w:marTop w:val="0"/>
      <w:marBottom w:val="0"/>
      <w:divBdr>
        <w:top w:val="none" w:sz="0" w:space="0" w:color="auto"/>
        <w:left w:val="none" w:sz="0" w:space="0" w:color="auto"/>
        <w:bottom w:val="none" w:sz="0" w:space="0" w:color="auto"/>
        <w:right w:val="none" w:sz="0" w:space="0" w:color="auto"/>
      </w:divBdr>
    </w:div>
    <w:div w:id="1740521241">
      <w:bodyDiv w:val="1"/>
      <w:marLeft w:val="0"/>
      <w:marRight w:val="0"/>
      <w:marTop w:val="0"/>
      <w:marBottom w:val="0"/>
      <w:divBdr>
        <w:top w:val="none" w:sz="0" w:space="0" w:color="auto"/>
        <w:left w:val="none" w:sz="0" w:space="0" w:color="auto"/>
        <w:bottom w:val="none" w:sz="0" w:space="0" w:color="auto"/>
        <w:right w:val="none" w:sz="0" w:space="0" w:color="auto"/>
      </w:divBdr>
    </w:div>
    <w:div w:id="1742096315">
      <w:bodyDiv w:val="1"/>
      <w:marLeft w:val="0"/>
      <w:marRight w:val="0"/>
      <w:marTop w:val="0"/>
      <w:marBottom w:val="0"/>
      <w:divBdr>
        <w:top w:val="none" w:sz="0" w:space="0" w:color="auto"/>
        <w:left w:val="none" w:sz="0" w:space="0" w:color="auto"/>
        <w:bottom w:val="none" w:sz="0" w:space="0" w:color="auto"/>
        <w:right w:val="none" w:sz="0" w:space="0" w:color="auto"/>
      </w:divBdr>
    </w:div>
    <w:div w:id="1742167812">
      <w:bodyDiv w:val="1"/>
      <w:marLeft w:val="0"/>
      <w:marRight w:val="0"/>
      <w:marTop w:val="0"/>
      <w:marBottom w:val="0"/>
      <w:divBdr>
        <w:top w:val="none" w:sz="0" w:space="0" w:color="auto"/>
        <w:left w:val="none" w:sz="0" w:space="0" w:color="auto"/>
        <w:bottom w:val="none" w:sz="0" w:space="0" w:color="auto"/>
        <w:right w:val="none" w:sz="0" w:space="0" w:color="auto"/>
      </w:divBdr>
    </w:div>
    <w:div w:id="1750729394">
      <w:bodyDiv w:val="1"/>
      <w:marLeft w:val="0"/>
      <w:marRight w:val="0"/>
      <w:marTop w:val="0"/>
      <w:marBottom w:val="0"/>
      <w:divBdr>
        <w:top w:val="none" w:sz="0" w:space="0" w:color="auto"/>
        <w:left w:val="none" w:sz="0" w:space="0" w:color="auto"/>
        <w:bottom w:val="none" w:sz="0" w:space="0" w:color="auto"/>
        <w:right w:val="none" w:sz="0" w:space="0" w:color="auto"/>
      </w:divBdr>
    </w:div>
    <w:div w:id="1756314845">
      <w:bodyDiv w:val="1"/>
      <w:marLeft w:val="0"/>
      <w:marRight w:val="0"/>
      <w:marTop w:val="0"/>
      <w:marBottom w:val="0"/>
      <w:divBdr>
        <w:top w:val="none" w:sz="0" w:space="0" w:color="auto"/>
        <w:left w:val="none" w:sz="0" w:space="0" w:color="auto"/>
        <w:bottom w:val="none" w:sz="0" w:space="0" w:color="auto"/>
        <w:right w:val="none" w:sz="0" w:space="0" w:color="auto"/>
      </w:divBdr>
    </w:div>
    <w:div w:id="1757242669">
      <w:bodyDiv w:val="1"/>
      <w:marLeft w:val="0"/>
      <w:marRight w:val="0"/>
      <w:marTop w:val="0"/>
      <w:marBottom w:val="0"/>
      <w:divBdr>
        <w:top w:val="none" w:sz="0" w:space="0" w:color="auto"/>
        <w:left w:val="none" w:sz="0" w:space="0" w:color="auto"/>
        <w:bottom w:val="none" w:sz="0" w:space="0" w:color="auto"/>
        <w:right w:val="none" w:sz="0" w:space="0" w:color="auto"/>
      </w:divBdr>
    </w:div>
    <w:div w:id="1757361260">
      <w:bodyDiv w:val="1"/>
      <w:marLeft w:val="0"/>
      <w:marRight w:val="0"/>
      <w:marTop w:val="0"/>
      <w:marBottom w:val="0"/>
      <w:divBdr>
        <w:top w:val="none" w:sz="0" w:space="0" w:color="auto"/>
        <w:left w:val="none" w:sz="0" w:space="0" w:color="auto"/>
        <w:bottom w:val="none" w:sz="0" w:space="0" w:color="auto"/>
        <w:right w:val="none" w:sz="0" w:space="0" w:color="auto"/>
      </w:divBdr>
    </w:div>
    <w:div w:id="1761558692">
      <w:bodyDiv w:val="1"/>
      <w:marLeft w:val="0"/>
      <w:marRight w:val="0"/>
      <w:marTop w:val="0"/>
      <w:marBottom w:val="0"/>
      <w:divBdr>
        <w:top w:val="none" w:sz="0" w:space="0" w:color="auto"/>
        <w:left w:val="none" w:sz="0" w:space="0" w:color="auto"/>
        <w:bottom w:val="none" w:sz="0" w:space="0" w:color="auto"/>
        <w:right w:val="none" w:sz="0" w:space="0" w:color="auto"/>
      </w:divBdr>
    </w:div>
    <w:div w:id="1761633474">
      <w:bodyDiv w:val="1"/>
      <w:marLeft w:val="0"/>
      <w:marRight w:val="0"/>
      <w:marTop w:val="0"/>
      <w:marBottom w:val="0"/>
      <w:divBdr>
        <w:top w:val="none" w:sz="0" w:space="0" w:color="auto"/>
        <w:left w:val="none" w:sz="0" w:space="0" w:color="auto"/>
        <w:bottom w:val="none" w:sz="0" w:space="0" w:color="auto"/>
        <w:right w:val="none" w:sz="0" w:space="0" w:color="auto"/>
      </w:divBdr>
    </w:div>
    <w:div w:id="1763601431">
      <w:bodyDiv w:val="1"/>
      <w:marLeft w:val="0"/>
      <w:marRight w:val="0"/>
      <w:marTop w:val="0"/>
      <w:marBottom w:val="0"/>
      <w:divBdr>
        <w:top w:val="none" w:sz="0" w:space="0" w:color="auto"/>
        <w:left w:val="none" w:sz="0" w:space="0" w:color="auto"/>
        <w:bottom w:val="none" w:sz="0" w:space="0" w:color="auto"/>
        <w:right w:val="none" w:sz="0" w:space="0" w:color="auto"/>
      </w:divBdr>
    </w:div>
    <w:div w:id="1766269059">
      <w:bodyDiv w:val="1"/>
      <w:marLeft w:val="0"/>
      <w:marRight w:val="0"/>
      <w:marTop w:val="0"/>
      <w:marBottom w:val="0"/>
      <w:divBdr>
        <w:top w:val="none" w:sz="0" w:space="0" w:color="auto"/>
        <w:left w:val="none" w:sz="0" w:space="0" w:color="auto"/>
        <w:bottom w:val="none" w:sz="0" w:space="0" w:color="auto"/>
        <w:right w:val="none" w:sz="0" w:space="0" w:color="auto"/>
      </w:divBdr>
    </w:div>
    <w:div w:id="1766343866">
      <w:bodyDiv w:val="1"/>
      <w:marLeft w:val="0"/>
      <w:marRight w:val="0"/>
      <w:marTop w:val="0"/>
      <w:marBottom w:val="0"/>
      <w:divBdr>
        <w:top w:val="none" w:sz="0" w:space="0" w:color="auto"/>
        <w:left w:val="none" w:sz="0" w:space="0" w:color="auto"/>
        <w:bottom w:val="none" w:sz="0" w:space="0" w:color="auto"/>
        <w:right w:val="none" w:sz="0" w:space="0" w:color="auto"/>
      </w:divBdr>
    </w:div>
    <w:div w:id="1769499562">
      <w:bodyDiv w:val="1"/>
      <w:marLeft w:val="0"/>
      <w:marRight w:val="0"/>
      <w:marTop w:val="0"/>
      <w:marBottom w:val="0"/>
      <w:divBdr>
        <w:top w:val="none" w:sz="0" w:space="0" w:color="auto"/>
        <w:left w:val="none" w:sz="0" w:space="0" w:color="auto"/>
        <w:bottom w:val="none" w:sz="0" w:space="0" w:color="auto"/>
        <w:right w:val="none" w:sz="0" w:space="0" w:color="auto"/>
      </w:divBdr>
    </w:div>
    <w:div w:id="1770815265">
      <w:bodyDiv w:val="1"/>
      <w:marLeft w:val="0"/>
      <w:marRight w:val="0"/>
      <w:marTop w:val="0"/>
      <w:marBottom w:val="0"/>
      <w:divBdr>
        <w:top w:val="none" w:sz="0" w:space="0" w:color="auto"/>
        <w:left w:val="none" w:sz="0" w:space="0" w:color="auto"/>
        <w:bottom w:val="none" w:sz="0" w:space="0" w:color="auto"/>
        <w:right w:val="none" w:sz="0" w:space="0" w:color="auto"/>
      </w:divBdr>
    </w:div>
    <w:div w:id="1782646913">
      <w:bodyDiv w:val="1"/>
      <w:marLeft w:val="0"/>
      <w:marRight w:val="0"/>
      <w:marTop w:val="0"/>
      <w:marBottom w:val="0"/>
      <w:divBdr>
        <w:top w:val="none" w:sz="0" w:space="0" w:color="auto"/>
        <w:left w:val="none" w:sz="0" w:space="0" w:color="auto"/>
        <w:bottom w:val="none" w:sz="0" w:space="0" w:color="auto"/>
        <w:right w:val="none" w:sz="0" w:space="0" w:color="auto"/>
      </w:divBdr>
    </w:div>
    <w:div w:id="1787697339">
      <w:bodyDiv w:val="1"/>
      <w:marLeft w:val="0"/>
      <w:marRight w:val="0"/>
      <w:marTop w:val="0"/>
      <w:marBottom w:val="0"/>
      <w:divBdr>
        <w:top w:val="none" w:sz="0" w:space="0" w:color="auto"/>
        <w:left w:val="none" w:sz="0" w:space="0" w:color="auto"/>
        <w:bottom w:val="none" w:sz="0" w:space="0" w:color="auto"/>
        <w:right w:val="none" w:sz="0" w:space="0" w:color="auto"/>
      </w:divBdr>
    </w:div>
    <w:div w:id="1792505276">
      <w:bodyDiv w:val="1"/>
      <w:marLeft w:val="0"/>
      <w:marRight w:val="0"/>
      <w:marTop w:val="0"/>
      <w:marBottom w:val="0"/>
      <w:divBdr>
        <w:top w:val="none" w:sz="0" w:space="0" w:color="auto"/>
        <w:left w:val="none" w:sz="0" w:space="0" w:color="auto"/>
        <w:bottom w:val="none" w:sz="0" w:space="0" w:color="auto"/>
        <w:right w:val="none" w:sz="0" w:space="0" w:color="auto"/>
      </w:divBdr>
    </w:div>
    <w:div w:id="1793280830">
      <w:bodyDiv w:val="1"/>
      <w:marLeft w:val="0"/>
      <w:marRight w:val="0"/>
      <w:marTop w:val="0"/>
      <w:marBottom w:val="0"/>
      <w:divBdr>
        <w:top w:val="none" w:sz="0" w:space="0" w:color="auto"/>
        <w:left w:val="none" w:sz="0" w:space="0" w:color="auto"/>
        <w:bottom w:val="none" w:sz="0" w:space="0" w:color="auto"/>
        <w:right w:val="none" w:sz="0" w:space="0" w:color="auto"/>
      </w:divBdr>
    </w:div>
    <w:div w:id="1795713757">
      <w:bodyDiv w:val="1"/>
      <w:marLeft w:val="0"/>
      <w:marRight w:val="0"/>
      <w:marTop w:val="0"/>
      <w:marBottom w:val="0"/>
      <w:divBdr>
        <w:top w:val="none" w:sz="0" w:space="0" w:color="auto"/>
        <w:left w:val="none" w:sz="0" w:space="0" w:color="auto"/>
        <w:bottom w:val="none" w:sz="0" w:space="0" w:color="auto"/>
        <w:right w:val="none" w:sz="0" w:space="0" w:color="auto"/>
      </w:divBdr>
    </w:div>
    <w:div w:id="1798836263">
      <w:bodyDiv w:val="1"/>
      <w:marLeft w:val="0"/>
      <w:marRight w:val="0"/>
      <w:marTop w:val="0"/>
      <w:marBottom w:val="0"/>
      <w:divBdr>
        <w:top w:val="none" w:sz="0" w:space="0" w:color="auto"/>
        <w:left w:val="none" w:sz="0" w:space="0" w:color="auto"/>
        <w:bottom w:val="none" w:sz="0" w:space="0" w:color="auto"/>
        <w:right w:val="none" w:sz="0" w:space="0" w:color="auto"/>
      </w:divBdr>
    </w:div>
    <w:div w:id="1799031412">
      <w:bodyDiv w:val="1"/>
      <w:marLeft w:val="0"/>
      <w:marRight w:val="0"/>
      <w:marTop w:val="0"/>
      <w:marBottom w:val="0"/>
      <w:divBdr>
        <w:top w:val="none" w:sz="0" w:space="0" w:color="auto"/>
        <w:left w:val="none" w:sz="0" w:space="0" w:color="auto"/>
        <w:bottom w:val="none" w:sz="0" w:space="0" w:color="auto"/>
        <w:right w:val="none" w:sz="0" w:space="0" w:color="auto"/>
      </w:divBdr>
    </w:div>
    <w:div w:id="1799839431">
      <w:bodyDiv w:val="1"/>
      <w:marLeft w:val="0"/>
      <w:marRight w:val="0"/>
      <w:marTop w:val="0"/>
      <w:marBottom w:val="0"/>
      <w:divBdr>
        <w:top w:val="none" w:sz="0" w:space="0" w:color="auto"/>
        <w:left w:val="none" w:sz="0" w:space="0" w:color="auto"/>
        <w:bottom w:val="none" w:sz="0" w:space="0" w:color="auto"/>
        <w:right w:val="none" w:sz="0" w:space="0" w:color="auto"/>
      </w:divBdr>
    </w:div>
    <w:div w:id="1802189243">
      <w:bodyDiv w:val="1"/>
      <w:marLeft w:val="0"/>
      <w:marRight w:val="0"/>
      <w:marTop w:val="0"/>
      <w:marBottom w:val="0"/>
      <w:divBdr>
        <w:top w:val="none" w:sz="0" w:space="0" w:color="auto"/>
        <w:left w:val="none" w:sz="0" w:space="0" w:color="auto"/>
        <w:bottom w:val="none" w:sz="0" w:space="0" w:color="auto"/>
        <w:right w:val="none" w:sz="0" w:space="0" w:color="auto"/>
      </w:divBdr>
    </w:div>
    <w:div w:id="1802307117">
      <w:bodyDiv w:val="1"/>
      <w:marLeft w:val="0"/>
      <w:marRight w:val="0"/>
      <w:marTop w:val="0"/>
      <w:marBottom w:val="0"/>
      <w:divBdr>
        <w:top w:val="none" w:sz="0" w:space="0" w:color="auto"/>
        <w:left w:val="none" w:sz="0" w:space="0" w:color="auto"/>
        <w:bottom w:val="none" w:sz="0" w:space="0" w:color="auto"/>
        <w:right w:val="none" w:sz="0" w:space="0" w:color="auto"/>
      </w:divBdr>
    </w:div>
    <w:div w:id="1802529116">
      <w:bodyDiv w:val="1"/>
      <w:marLeft w:val="0"/>
      <w:marRight w:val="0"/>
      <w:marTop w:val="0"/>
      <w:marBottom w:val="0"/>
      <w:divBdr>
        <w:top w:val="none" w:sz="0" w:space="0" w:color="auto"/>
        <w:left w:val="none" w:sz="0" w:space="0" w:color="auto"/>
        <w:bottom w:val="none" w:sz="0" w:space="0" w:color="auto"/>
        <w:right w:val="none" w:sz="0" w:space="0" w:color="auto"/>
      </w:divBdr>
    </w:div>
    <w:div w:id="1805393992">
      <w:bodyDiv w:val="1"/>
      <w:marLeft w:val="0"/>
      <w:marRight w:val="0"/>
      <w:marTop w:val="0"/>
      <w:marBottom w:val="0"/>
      <w:divBdr>
        <w:top w:val="none" w:sz="0" w:space="0" w:color="auto"/>
        <w:left w:val="none" w:sz="0" w:space="0" w:color="auto"/>
        <w:bottom w:val="none" w:sz="0" w:space="0" w:color="auto"/>
        <w:right w:val="none" w:sz="0" w:space="0" w:color="auto"/>
      </w:divBdr>
    </w:div>
    <w:div w:id="1809392052">
      <w:bodyDiv w:val="1"/>
      <w:marLeft w:val="0"/>
      <w:marRight w:val="0"/>
      <w:marTop w:val="0"/>
      <w:marBottom w:val="0"/>
      <w:divBdr>
        <w:top w:val="none" w:sz="0" w:space="0" w:color="auto"/>
        <w:left w:val="none" w:sz="0" w:space="0" w:color="auto"/>
        <w:bottom w:val="none" w:sz="0" w:space="0" w:color="auto"/>
        <w:right w:val="none" w:sz="0" w:space="0" w:color="auto"/>
      </w:divBdr>
    </w:div>
    <w:div w:id="1809861932">
      <w:bodyDiv w:val="1"/>
      <w:marLeft w:val="0"/>
      <w:marRight w:val="0"/>
      <w:marTop w:val="0"/>
      <w:marBottom w:val="0"/>
      <w:divBdr>
        <w:top w:val="none" w:sz="0" w:space="0" w:color="auto"/>
        <w:left w:val="none" w:sz="0" w:space="0" w:color="auto"/>
        <w:bottom w:val="none" w:sz="0" w:space="0" w:color="auto"/>
        <w:right w:val="none" w:sz="0" w:space="0" w:color="auto"/>
      </w:divBdr>
    </w:div>
    <w:div w:id="1810977515">
      <w:bodyDiv w:val="1"/>
      <w:marLeft w:val="0"/>
      <w:marRight w:val="0"/>
      <w:marTop w:val="0"/>
      <w:marBottom w:val="0"/>
      <w:divBdr>
        <w:top w:val="none" w:sz="0" w:space="0" w:color="auto"/>
        <w:left w:val="none" w:sz="0" w:space="0" w:color="auto"/>
        <w:bottom w:val="none" w:sz="0" w:space="0" w:color="auto"/>
        <w:right w:val="none" w:sz="0" w:space="0" w:color="auto"/>
      </w:divBdr>
    </w:div>
    <w:div w:id="1817649973">
      <w:bodyDiv w:val="1"/>
      <w:marLeft w:val="0"/>
      <w:marRight w:val="0"/>
      <w:marTop w:val="0"/>
      <w:marBottom w:val="0"/>
      <w:divBdr>
        <w:top w:val="none" w:sz="0" w:space="0" w:color="auto"/>
        <w:left w:val="none" w:sz="0" w:space="0" w:color="auto"/>
        <w:bottom w:val="none" w:sz="0" w:space="0" w:color="auto"/>
        <w:right w:val="none" w:sz="0" w:space="0" w:color="auto"/>
      </w:divBdr>
    </w:div>
    <w:div w:id="1824463265">
      <w:bodyDiv w:val="1"/>
      <w:marLeft w:val="0"/>
      <w:marRight w:val="0"/>
      <w:marTop w:val="0"/>
      <w:marBottom w:val="0"/>
      <w:divBdr>
        <w:top w:val="none" w:sz="0" w:space="0" w:color="auto"/>
        <w:left w:val="none" w:sz="0" w:space="0" w:color="auto"/>
        <w:bottom w:val="none" w:sz="0" w:space="0" w:color="auto"/>
        <w:right w:val="none" w:sz="0" w:space="0" w:color="auto"/>
      </w:divBdr>
    </w:div>
    <w:div w:id="1825471038">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
    <w:div w:id="1826507287">
      <w:bodyDiv w:val="1"/>
      <w:marLeft w:val="0"/>
      <w:marRight w:val="0"/>
      <w:marTop w:val="0"/>
      <w:marBottom w:val="0"/>
      <w:divBdr>
        <w:top w:val="none" w:sz="0" w:space="0" w:color="auto"/>
        <w:left w:val="none" w:sz="0" w:space="0" w:color="auto"/>
        <w:bottom w:val="none" w:sz="0" w:space="0" w:color="auto"/>
        <w:right w:val="none" w:sz="0" w:space="0" w:color="auto"/>
      </w:divBdr>
    </w:div>
    <w:div w:id="1828738972">
      <w:bodyDiv w:val="1"/>
      <w:marLeft w:val="0"/>
      <w:marRight w:val="0"/>
      <w:marTop w:val="0"/>
      <w:marBottom w:val="0"/>
      <w:divBdr>
        <w:top w:val="none" w:sz="0" w:space="0" w:color="auto"/>
        <w:left w:val="none" w:sz="0" w:space="0" w:color="auto"/>
        <w:bottom w:val="none" w:sz="0" w:space="0" w:color="auto"/>
        <w:right w:val="none" w:sz="0" w:space="0" w:color="auto"/>
      </w:divBdr>
    </w:div>
    <w:div w:id="1832137337">
      <w:bodyDiv w:val="1"/>
      <w:marLeft w:val="0"/>
      <w:marRight w:val="0"/>
      <w:marTop w:val="0"/>
      <w:marBottom w:val="0"/>
      <w:divBdr>
        <w:top w:val="none" w:sz="0" w:space="0" w:color="auto"/>
        <w:left w:val="none" w:sz="0" w:space="0" w:color="auto"/>
        <w:bottom w:val="none" w:sz="0" w:space="0" w:color="auto"/>
        <w:right w:val="none" w:sz="0" w:space="0" w:color="auto"/>
      </w:divBdr>
    </w:div>
    <w:div w:id="1837767367">
      <w:bodyDiv w:val="1"/>
      <w:marLeft w:val="0"/>
      <w:marRight w:val="0"/>
      <w:marTop w:val="0"/>
      <w:marBottom w:val="0"/>
      <w:divBdr>
        <w:top w:val="none" w:sz="0" w:space="0" w:color="auto"/>
        <w:left w:val="none" w:sz="0" w:space="0" w:color="auto"/>
        <w:bottom w:val="none" w:sz="0" w:space="0" w:color="auto"/>
        <w:right w:val="none" w:sz="0" w:space="0" w:color="auto"/>
      </w:divBdr>
    </w:div>
    <w:div w:id="1845244992">
      <w:bodyDiv w:val="1"/>
      <w:marLeft w:val="0"/>
      <w:marRight w:val="0"/>
      <w:marTop w:val="0"/>
      <w:marBottom w:val="0"/>
      <w:divBdr>
        <w:top w:val="none" w:sz="0" w:space="0" w:color="auto"/>
        <w:left w:val="none" w:sz="0" w:space="0" w:color="auto"/>
        <w:bottom w:val="none" w:sz="0" w:space="0" w:color="auto"/>
        <w:right w:val="none" w:sz="0" w:space="0" w:color="auto"/>
      </w:divBdr>
    </w:div>
    <w:div w:id="1845437105">
      <w:bodyDiv w:val="1"/>
      <w:marLeft w:val="0"/>
      <w:marRight w:val="0"/>
      <w:marTop w:val="0"/>
      <w:marBottom w:val="0"/>
      <w:divBdr>
        <w:top w:val="none" w:sz="0" w:space="0" w:color="auto"/>
        <w:left w:val="none" w:sz="0" w:space="0" w:color="auto"/>
        <w:bottom w:val="none" w:sz="0" w:space="0" w:color="auto"/>
        <w:right w:val="none" w:sz="0" w:space="0" w:color="auto"/>
      </w:divBdr>
    </w:div>
    <w:div w:id="1848711203">
      <w:bodyDiv w:val="1"/>
      <w:marLeft w:val="0"/>
      <w:marRight w:val="0"/>
      <w:marTop w:val="0"/>
      <w:marBottom w:val="0"/>
      <w:divBdr>
        <w:top w:val="none" w:sz="0" w:space="0" w:color="auto"/>
        <w:left w:val="none" w:sz="0" w:space="0" w:color="auto"/>
        <w:bottom w:val="none" w:sz="0" w:space="0" w:color="auto"/>
        <w:right w:val="none" w:sz="0" w:space="0" w:color="auto"/>
      </w:divBdr>
    </w:div>
    <w:div w:id="1850364497">
      <w:bodyDiv w:val="1"/>
      <w:marLeft w:val="0"/>
      <w:marRight w:val="0"/>
      <w:marTop w:val="0"/>
      <w:marBottom w:val="0"/>
      <w:divBdr>
        <w:top w:val="none" w:sz="0" w:space="0" w:color="auto"/>
        <w:left w:val="none" w:sz="0" w:space="0" w:color="auto"/>
        <w:bottom w:val="none" w:sz="0" w:space="0" w:color="auto"/>
        <w:right w:val="none" w:sz="0" w:space="0" w:color="auto"/>
      </w:divBdr>
    </w:div>
    <w:div w:id="1852261402">
      <w:bodyDiv w:val="1"/>
      <w:marLeft w:val="0"/>
      <w:marRight w:val="0"/>
      <w:marTop w:val="0"/>
      <w:marBottom w:val="0"/>
      <w:divBdr>
        <w:top w:val="none" w:sz="0" w:space="0" w:color="auto"/>
        <w:left w:val="none" w:sz="0" w:space="0" w:color="auto"/>
        <w:bottom w:val="none" w:sz="0" w:space="0" w:color="auto"/>
        <w:right w:val="none" w:sz="0" w:space="0" w:color="auto"/>
      </w:divBdr>
    </w:div>
    <w:div w:id="1852987185">
      <w:bodyDiv w:val="1"/>
      <w:marLeft w:val="0"/>
      <w:marRight w:val="0"/>
      <w:marTop w:val="0"/>
      <w:marBottom w:val="0"/>
      <w:divBdr>
        <w:top w:val="none" w:sz="0" w:space="0" w:color="auto"/>
        <w:left w:val="none" w:sz="0" w:space="0" w:color="auto"/>
        <w:bottom w:val="none" w:sz="0" w:space="0" w:color="auto"/>
        <w:right w:val="none" w:sz="0" w:space="0" w:color="auto"/>
      </w:divBdr>
    </w:div>
    <w:div w:id="1859392931">
      <w:bodyDiv w:val="1"/>
      <w:marLeft w:val="0"/>
      <w:marRight w:val="0"/>
      <w:marTop w:val="0"/>
      <w:marBottom w:val="0"/>
      <w:divBdr>
        <w:top w:val="none" w:sz="0" w:space="0" w:color="auto"/>
        <w:left w:val="none" w:sz="0" w:space="0" w:color="auto"/>
        <w:bottom w:val="none" w:sz="0" w:space="0" w:color="auto"/>
        <w:right w:val="none" w:sz="0" w:space="0" w:color="auto"/>
      </w:divBdr>
    </w:div>
    <w:div w:id="1859781363">
      <w:bodyDiv w:val="1"/>
      <w:marLeft w:val="0"/>
      <w:marRight w:val="0"/>
      <w:marTop w:val="0"/>
      <w:marBottom w:val="0"/>
      <w:divBdr>
        <w:top w:val="none" w:sz="0" w:space="0" w:color="auto"/>
        <w:left w:val="none" w:sz="0" w:space="0" w:color="auto"/>
        <w:bottom w:val="none" w:sz="0" w:space="0" w:color="auto"/>
        <w:right w:val="none" w:sz="0" w:space="0" w:color="auto"/>
      </w:divBdr>
    </w:div>
    <w:div w:id="1861581117">
      <w:bodyDiv w:val="1"/>
      <w:marLeft w:val="0"/>
      <w:marRight w:val="0"/>
      <w:marTop w:val="0"/>
      <w:marBottom w:val="0"/>
      <w:divBdr>
        <w:top w:val="none" w:sz="0" w:space="0" w:color="auto"/>
        <w:left w:val="none" w:sz="0" w:space="0" w:color="auto"/>
        <w:bottom w:val="none" w:sz="0" w:space="0" w:color="auto"/>
        <w:right w:val="none" w:sz="0" w:space="0" w:color="auto"/>
      </w:divBdr>
    </w:div>
    <w:div w:id="1861774383">
      <w:bodyDiv w:val="1"/>
      <w:marLeft w:val="0"/>
      <w:marRight w:val="0"/>
      <w:marTop w:val="0"/>
      <w:marBottom w:val="0"/>
      <w:divBdr>
        <w:top w:val="none" w:sz="0" w:space="0" w:color="auto"/>
        <w:left w:val="none" w:sz="0" w:space="0" w:color="auto"/>
        <w:bottom w:val="none" w:sz="0" w:space="0" w:color="auto"/>
        <w:right w:val="none" w:sz="0" w:space="0" w:color="auto"/>
      </w:divBdr>
    </w:div>
    <w:div w:id="1864324737">
      <w:bodyDiv w:val="1"/>
      <w:marLeft w:val="0"/>
      <w:marRight w:val="0"/>
      <w:marTop w:val="0"/>
      <w:marBottom w:val="0"/>
      <w:divBdr>
        <w:top w:val="none" w:sz="0" w:space="0" w:color="auto"/>
        <w:left w:val="none" w:sz="0" w:space="0" w:color="auto"/>
        <w:bottom w:val="none" w:sz="0" w:space="0" w:color="auto"/>
        <w:right w:val="none" w:sz="0" w:space="0" w:color="auto"/>
      </w:divBdr>
    </w:div>
    <w:div w:id="1864711378">
      <w:bodyDiv w:val="1"/>
      <w:marLeft w:val="0"/>
      <w:marRight w:val="0"/>
      <w:marTop w:val="0"/>
      <w:marBottom w:val="0"/>
      <w:divBdr>
        <w:top w:val="none" w:sz="0" w:space="0" w:color="auto"/>
        <w:left w:val="none" w:sz="0" w:space="0" w:color="auto"/>
        <w:bottom w:val="none" w:sz="0" w:space="0" w:color="auto"/>
        <w:right w:val="none" w:sz="0" w:space="0" w:color="auto"/>
      </w:divBdr>
    </w:div>
    <w:div w:id="1868447728">
      <w:bodyDiv w:val="1"/>
      <w:marLeft w:val="0"/>
      <w:marRight w:val="0"/>
      <w:marTop w:val="0"/>
      <w:marBottom w:val="0"/>
      <w:divBdr>
        <w:top w:val="none" w:sz="0" w:space="0" w:color="auto"/>
        <w:left w:val="none" w:sz="0" w:space="0" w:color="auto"/>
        <w:bottom w:val="none" w:sz="0" w:space="0" w:color="auto"/>
        <w:right w:val="none" w:sz="0" w:space="0" w:color="auto"/>
      </w:divBdr>
    </w:div>
    <w:div w:id="1868979558">
      <w:bodyDiv w:val="1"/>
      <w:marLeft w:val="0"/>
      <w:marRight w:val="0"/>
      <w:marTop w:val="0"/>
      <w:marBottom w:val="0"/>
      <w:divBdr>
        <w:top w:val="none" w:sz="0" w:space="0" w:color="auto"/>
        <w:left w:val="none" w:sz="0" w:space="0" w:color="auto"/>
        <w:bottom w:val="none" w:sz="0" w:space="0" w:color="auto"/>
        <w:right w:val="none" w:sz="0" w:space="0" w:color="auto"/>
      </w:divBdr>
    </w:div>
    <w:div w:id="1871146715">
      <w:bodyDiv w:val="1"/>
      <w:marLeft w:val="0"/>
      <w:marRight w:val="0"/>
      <w:marTop w:val="0"/>
      <w:marBottom w:val="0"/>
      <w:divBdr>
        <w:top w:val="none" w:sz="0" w:space="0" w:color="auto"/>
        <w:left w:val="none" w:sz="0" w:space="0" w:color="auto"/>
        <w:bottom w:val="none" w:sz="0" w:space="0" w:color="auto"/>
        <w:right w:val="none" w:sz="0" w:space="0" w:color="auto"/>
      </w:divBdr>
    </w:div>
    <w:div w:id="1873296842">
      <w:bodyDiv w:val="1"/>
      <w:marLeft w:val="0"/>
      <w:marRight w:val="0"/>
      <w:marTop w:val="0"/>
      <w:marBottom w:val="0"/>
      <w:divBdr>
        <w:top w:val="none" w:sz="0" w:space="0" w:color="auto"/>
        <w:left w:val="none" w:sz="0" w:space="0" w:color="auto"/>
        <w:bottom w:val="none" w:sz="0" w:space="0" w:color="auto"/>
        <w:right w:val="none" w:sz="0" w:space="0" w:color="auto"/>
      </w:divBdr>
    </w:div>
    <w:div w:id="1874730818">
      <w:bodyDiv w:val="1"/>
      <w:marLeft w:val="0"/>
      <w:marRight w:val="0"/>
      <w:marTop w:val="0"/>
      <w:marBottom w:val="0"/>
      <w:divBdr>
        <w:top w:val="none" w:sz="0" w:space="0" w:color="auto"/>
        <w:left w:val="none" w:sz="0" w:space="0" w:color="auto"/>
        <w:bottom w:val="none" w:sz="0" w:space="0" w:color="auto"/>
        <w:right w:val="none" w:sz="0" w:space="0" w:color="auto"/>
      </w:divBdr>
    </w:div>
    <w:div w:id="1876119978">
      <w:bodyDiv w:val="1"/>
      <w:marLeft w:val="0"/>
      <w:marRight w:val="0"/>
      <w:marTop w:val="0"/>
      <w:marBottom w:val="0"/>
      <w:divBdr>
        <w:top w:val="none" w:sz="0" w:space="0" w:color="auto"/>
        <w:left w:val="none" w:sz="0" w:space="0" w:color="auto"/>
        <w:bottom w:val="none" w:sz="0" w:space="0" w:color="auto"/>
        <w:right w:val="none" w:sz="0" w:space="0" w:color="auto"/>
      </w:divBdr>
    </w:div>
    <w:div w:id="1880779244">
      <w:bodyDiv w:val="1"/>
      <w:marLeft w:val="0"/>
      <w:marRight w:val="0"/>
      <w:marTop w:val="0"/>
      <w:marBottom w:val="0"/>
      <w:divBdr>
        <w:top w:val="none" w:sz="0" w:space="0" w:color="auto"/>
        <w:left w:val="none" w:sz="0" w:space="0" w:color="auto"/>
        <w:bottom w:val="none" w:sz="0" w:space="0" w:color="auto"/>
        <w:right w:val="none" w:sz="0" w:space="0" w:color="auto"/>
      </w:divBdr>
    </w:div>
    <w:div w:id="1889417005">
      <w:bodyDiv w:val="1"/>
      <w:marLeft w:val="0"/>
      <w:marRight w:val="0"/>
      <w:marTop w:val="0"/>
      <w:marBottom w:val="0"/>
      <w:divBdr>
        <w:top w:val="none" w:sz="0" w:space="0" w:color="auto"/>
        <w:left w:val="none" w:sz="0" w:space="0" w:color="auto"/>
        <w:bottom w:val="none" w:sz="0" w:space="0" w:color="auto"/>
        <w:right w:val="none" w:sz="0" w:space="0" w:color="auto"/>
      </w:divBdr>
    </w:div>
    <w:div w:id="1891569813">
      <w:bodyDiv w:val="1"/>
      <w:marLeft w:val="0"/>
      <w:marRight w:val="0"/>
      <w:marTop w:val="0"/>
      <w:marBottom w:val="0"/>
      <w:divBdr>
        <w:top w:val="none" w:sz="0" w:space="0" w:color="auto"/>
        <w:left w:val="none" w:sz="0" w:space="0" w:color="auto"/>
        <w:bottom w:val="none" w:sz="0" w:space="0" w:color="auto"/>
        <w:right w:val="none" w:sz="0" w:space="0" w:color="auto"/>
      </w:divBdr>
    </w:div>
    <w:div w:id="1893612166">
      <w:bodyDiv w:val="1"/>
      <w:marLeft w:val="0"/>
      <w:marRight w:val="0"/>
      <w:marTop w:val="0"/>
      <w:marBottom w:val="0"/>
      <w:divBdr>
        <w:top w:val="none" w:sz="0" w:space="0" w:color="auto"/>
        <w:left w:val="none" w:sz="0" w:space="0" w:color="auto"/>
        <w:bottom w:val="none" w:sz="0" w:space="0" w:color="auto"/>
        <w:right w:val="none" w:sz="0" w:space="0" w:color="auto"/>
      </w:divBdr>
      <w:divsChild>
        <w:div w:id="475993824">
          <w:marLeft w:val="0"/>
          <w:marRight w:val="0"/>
          <w:marTop w:val="0"/>
          <w:marBottom w:val="0"/>
          <w:divBdr>
            <w:top w:val="single" w:sz="2" w:space="0" w:color="E5E7EB"/>
            <w:left w:val="single" w:sz="2" w:space="0" w:color="E5E7EB"/>
            <w:bottom w:val="single" w:sz="2" w:space="0" w:color="E5E7EB"/>
            <w:right w:val="single" w:sz="2" w:space="0" w:color="E5E7EB"/>
          </w:divBdr>
          <w:divsChild>
            <w:div w:id="1118376301">
              <w:marLeft w:val="0"/>
              <w:marRight w:val="0"/>
              <w:marTop w:val="0"/>
              <w:marBottom w:val="0"/>
              <w:divBdr>
                <w:top w:val="single" w:sz="2" w:space="0" w:color="auto"/>
                <w:left w:val="single" w:sz="2" w:space="0" w:color="auto"/>
                <w:bottom w:val="single" w:sz="2" w:space="0" w:color="auto"/>
                <w:right w:val="single" w:sz="2" w:space="0" w:color="auto"/>
              </w:divBdr>
              <w:divsChild>
                <w:div w:id="924729024">
                  <w:marLeft w:val="0"/>
                  <w:marRight w:val="0"/>
                  <w:marTop w:val="0"/>
                  <w:marBottom w:val="0"/>
                  <w:divBdr>
                    <w:top w:val="single" w:sz="2" w:space="0" w:color="auto"/>
                    <w:left w:val="single" w:sz="2" w:space="0" w:color="auto"/>
                    <w:bottom w:val="single" w:sz="2" w:space="0" w:color="auto"/>
                    <w:right w:val="single" w:sz="2" w:space="0" w:color="auto"/>
                  </w:divBdr>
                  <w:divsChild>
                    <w:div w:id="1746798267">
                      <w:marLeft w:val="0"/>
                      <w:marRight w:val="0"/>
                      <w:marTop w:val="0"/>
                      <w:marBottom w:val="0"/>
                      <w:divBdr>
                        <w:top w:val="single" w:sz="2" w:space="0" w:color="E5E7EB"/>
                        <w:left w:val="single" w:sz="2" w:space="0" w:color="E5E7EB"/>
                        <w:bottom w:val="single" w:sz="2" w:space="0" w:color="E5E7EB"/>
                        <w:right w:val="single" w:sz="2" w:space="0" w:color="E5E7EB"/>
                      </w:divBdr>
                      <w:divsChild>
                        <w:div w:id="771315330">
                          <w:marLeft w:val="0"/>
                          <w:marRight w:val="0"/>
                          <w:marTop w:val="0"/>
                          <w:marBottom w:val="0"/>
                          <w:divBdr>
                            <w:top w:val="single" w:sz="2" w:space="0" w:color="E5E7EB"/>
                            <w:left w:val="single" w:sz="2" w:space="0" w:color="E5E7EB"/>
                            <w:bottom w:val="single" w:sz="2" w:space="0" w:color="E5E7EB"/>
                            <w:right w:val="single" w:sz="2" w:space="0" w:color="E5E7EB"/>
                          </w:divBdr>
                          <w:divsChild>
                            <w:div w:id="1398552387">
                              <w:marLeft w:val="0"/>
                              <w:marRight w:val="0"/>
                              <w:marTop w:val="0"/>
                              <w:marBottom w:val="0"/>
                              <w:divBdr>
                                <w:top w:val="single" w:sz="2" w:space="0" w:color="E5E7EB"/>
                                <w:left w:val="single" w:sz="2" w:space="0" w:color="E5E7EB"/>
                                <w:bottom w:val="single" w:sz="2" w:space="0" w:color="E5E7EB"/>
                                <w:right w:val="single" w:sz="2" w:space="0" w:color="E5E7EB"/>
                              </w:divBdr>
                              <w:divsChild>
                                <w:div w:id="272369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08813038">
                  <w:marLeft w:val="0"/>
                  <w:marRight w:val="0"/>
                  <w:marTop w:val="0"/>
                  <w:marBottom w:val="0"/>
                  <w:divBdr>
                    <w:top w:val="single" w:sz="2" w:space="0" w:color="auto"/>
                    <w:left w:val="single" w:sz="2" w:space="0" w:color="auto"/>
                    <w:bottom w:val="single" w:sz="2" w:space="0" w:color="auto"/>
                    <w:right w:val="single" w:sz="2" w:space="0" w:color="auto"/>
                  </w:divBdr>
                  <w:divsChild>
                    <w:div w:id="421948368">
                      <w:marLeft w:val="0"/>
                      <w:marRight w:val="0"/>
                      <w:marTop w:val="0"/>
                      <w:marBottom w:val="0"/>
                      <w:divBdr>
                        <w:top w:val="single" w:sz="2" w:space="0" w:color="E5E7EB"/>
                        <w:left w:val="single" w:sz="2" w:space="0" w:color="E5E7EB"/>
                        <w:bottom w:val="single" w:sz="2" w:space="0" w:color="E5E7EB"/>
                        <w:right w:val="single" w:sz="2" w:space="0" w:color="E5E7EB"/>
                      </w:divBdr>
                      <w:divsChild>
                        <w:div w:id="420683989">
                          <w:marLeft w:val="0"/>
                          <w:marRight w:val="0"/>
                          <w:marTop w:val="0"/>
                          <w:marBottom w:val="0"/>
                          <w:divBdr>
                            <w:top w:val="single" w:sz="2" w:space="0" w:color="E5E7EB"/>
                            <w:left w:val="single" w:sz="2" w:space="0" w:color="E5E7EB"/>
                            <w:bottom w:val="single" w:sz="2" w:space="0" w:color="E5E7EB"/>
                            <w:right w:val="single" w:sz="2" w:space="0" w:color="E5E7EB"/>
                          </w:divBdr>
                          <w:divsChild>
                            <w:div w:id="1765540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3506046">
                          <w:marLeft w:val="0"/>
                          <w:marRight w:val="0"/>
                          <w:marTop w:val="0"/>
                          <w:marBottom w:val="0"/>
                          <w:divBdr>
                            <w:top w:val="single" w:sz="2" w:space="0" w:color="E5E7EB"/>
                            <w:left w:val="single" w:sz="2" w:space="0" w:color="E5E7EB"/>
                            <w:bottom w:val="single" w:sz="2" w:space="0" w:color="E5E7EB"/>
                            <w:right w:val="single" w:sz="2" w:space="0" w:color="E5E7EB"/>
                          </w:divBdr>
                          <w:divsChild>
                            <w:div w:id="1419521053">
                              <w:marLeft w:val="0"/>
                              <w:marRight w:val="0"/>
                              <w:marTop w:val="0"/>
                              <w:marBottom w:val="0"/>
                              <w:divBdr>
                                <w:top w:val="single" w:sz="2" w:space="0" w:color="E5E7EB"/>
                                <w:left w:val="single" w:sz="2" w:space="0" w:color="E5E7EB"/>
                                <w:bottom w:val="single" w:sz="2" w:space="0" w:color="E5E7EB"/>
                                <w:right w:val="single" w:sz="2" w:space="0" w:color="E5E7EB"/>
                              </w:divBdr>
                              <w:divsChild>
                                <w:div w:id="581373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894734807">
      <w:bodyDiv w:val="1"/>
      <w:marLeft w:val="0"/>
      <w:marRight w:val="0"/>
      <w:marTop w:val="0"/>
      <w:marBottom w:val="0"/>
      <w:divBdr>
        <w:top w:val="none" w:sz="0" w:space="0" w:color="auto"/>
        <w:left w:val="none" w:sz="0" w:space="0" w:color="auto"/>
        <w:bottom w:val="none" w:sz="0" w:space="0" w:color="auto"/>
        <w:right w:val="none" w:sz="0" w:space="0" w:color="auto"/>
      </w:divBdr>
    </w:div>
    <w:div w:id="1900706075">
      <w:bodyDiv w:val="1"/>
      <w:marLeft w:val="0"/>
      <w:marRight w:val="0"/>
      <w:marTop w:val="0"/>
      <w:marBottom w:val="0"/>
      <w:divBdr>
        <w:top w:val="none" w:sz="0" w:space="0" w:color="auto"/>
        <w:left w:val="none" w:sz="0" w:space="0" w:color="auto"/>
        <w:bottom w:val="none" w:sz="0" w:space="0" w:color="auto"/>
        <w:right w:val="none" w:sz="0" w:space="0" w:color="auto"/>
      </w:divBdr>
    </w:div>
    <w:div w:id="1900822716">
      <w:bodyDiv w:val="1"/>
      <w:marLeft w:val="0"/>
      <w:marRight w:val="0"/>
      <w:marTop w:val="0"/>
      <w:marBottom w:val="0"/>
      <w:divBdr>
        <w:top w:val="none" w:sz="0" w:space="0" w:color="auto"/>
        <w:left w:val="none" w:sz="0" w:space="0" w:color="auto"/>
        <w:bottom w:val="none" w:sz="0" w:space="0" w:color="auto"/>
        <w:right w:val="none" w:sz="0" w:space="0" w:color="auto"/>
      </w:divBdr>
    </w:div>
    <w:div w:id="1902060823">
      <w:bodyDiv w:val="1"/>
      <w:marLeft w:val="0"/>
      <w:marRight w:val="0"/>
      <w:marTop w:val="0"/>
      <w:marBottom w:val="0"/>
      <w:divBdr>
        <w:top w:val="none" w:sz="0" w:space="0" w:color="auto"/>
        <w:left w:val="none" w:sz="0" w:space="0" w:color="auto"/>
        <w:bottom w:val="none" w:sz="0" w:space="0" w:color="auto"/>
        <w:right w:val="none" w:sz="0" w:space="0" w:color="auto"/>
      </w:divBdr>
    </w:div>
    <w:div w:id="1905094013">
      <w:bodyDiv w:val="1"/>
      <w:marLeft w:val="0"/>
      <w:marRight w:val="0"/>
      <w:marTop w:val="0"/>
      <w:marBottom w:val="0"/>
      <w:divBdr>
        <w:top w:val="none" w:sz="0" w:space="0" w:color="auto"/>
        <w:left w:val="none" w:sz="0" w:space="0" w:color="auto"/>
        <w:bottom w:val="none" w:sz="0" w:space="0" w:color="auto"/>
        <w:right w:val="none" w:sz="0" w:space="0" w:color="auto"/>
      </w:divBdr>
    </w:div>
    <w:div w:id="1907300106">
      <w:bodyDiv w:val="1"/>
      <w:marLeft w:val="0"/>
      <w:marRight w:val="0"/>
      <w:marTop w:val="0"/>
      <w:marBottom w:val="0"/>
      <w:divBdr>
        <w:top w:val="none" w:sz="0" w:space="0" w:color="auto"/>
        <w:left w:val="none" w:sz="0" w:space="0" w:color="auto"/>
        <w:bottom w:val="none" w:sz="0" w:space="0" w:color="auto"/>
        <w:right w:val="none" w:sz="0" w:space="0" w:color="auto"/>
      </w:divBdr>
    </w:div>
    <w:div w:id="1907834503">
      <w:bodyDiv w:val="1"/>
      <w:marLeft w:val="0"/>
      <w:marRight w:val="0"/>
      <w:marTop w:val="0"/>
      <w:marBottom w:val="0"/>
      <w:divBdr>
        <w:top w:val="none" w:sz="0" w:space="0" w:color="auto"/>
        <w:left w:val="none" w:sz="0" w:space="0" w:color="auto"/>
        <w:bottom w:val="none" w:sz="0" w:space="0" w:color="auto"/>
        <w:right w:val="none" w:sz="0" w:space="0" w:color="auto"/>
      </w:divBdr>
    </w:div>
    <w:div w:id="1908805441">
      <w:bodyDiv w:val="1"/>
      <w:marLeft w:val="0"/>
      <w:marRight w:val="0"/>
      <w:marTop w:val="0"/>
      <w:marBottom w:val="0"/>
      <w:divBdr>
        <w:top w:val="none" w:sz="0" w:space="0" w:color="auto"/>
        <w:left w:val="none" w:sz="0" w:space="0" w:color="auto"/>
        <w:bottom w:val="none" w:sz="0" w:space="0" w:color="auto"/>
        <w:right w:val="none" w:sz="0" w:space="0" w:color="auto"/>
      </w:divBdr>
    </w:div>
    <w:div w:id="1910531904">
      <w:bodyDiv w:val="1"/>
      <w:marLeft w:val="0"/>
      <w:marRight w:val="0"/>
      <w:marTop w:val="0"/>
      <w:marBottom w:val="0"/>
      <w:divBdr>
        <w:top w:val="none" w:sz="0" w:space="0" w:color="auto"/>
        <w:left w:val="none" w:sz="0" w:space="0" w:color="auto"/>
        <w:bottom w:val="none" w:sz="0" w:space="0" w:color="auto"/>
        <w:right w:val="none" w:sz="0" w:space="0" w:color="auto"/>
      </w:divBdr>
    </w:div>
    <w:div w:id="1915046687">
      <w:bodyDiv w:val="1"/>
      <w:marLeft w:val="0"/>
      <w:marRight w:val="0"/>
      <w:marTop w:val="0"/>
      <w:marBottom w:val="0"/>
      <w:divBdr>
        <w:top w:val="none" w:sz="0" w:space="0" w:color="auto"/>
        <w:left w:val="none" w:sz="0" w:space="0" w:color="auto"/>
        <w:bottom w:val="none" w:sz="0" w:space="0" w:color="auto"/>
        <w:right w:val="none" w:sz="0" w:space="0" w:color="auto"/>
      </w:divBdr>
    </w:div>
    <w:div w:id="1915895272">
      <w:bodyDiv w:val="1"/>
      <w:marLeft w:val="0"/>
      <w:marRight w:val="0"/>
      <w:marTop w:val="0"/>
      <w:marBottom w:val="0"/>
      <w:divBdr>
        <w:top w:val="none" w:sz="0" w:space="0" w:color="auto"/>
        <w:left w:val="none" w:sz="0" w:space="0" w:color="auto"/>
        <w:bottom w:val="none" w:sz="0" w:space="0" w:color="auto"/>
        <w:right w:val="none" w:sz="0" w:space="0" w:color="auto"/>
      </w:divBdr>
    </w:div>
    <w:div w:id="1919945021">
      <w:bodyDiv w:val="1"/>
      <w:marLeft w:val="0"/>
      <w:marRight w:val="0"/>
      <w:marTop w:val="0"/>
      <w:marBottom w:val="0"/>
      <w:divBdr>
        <w:top w:val="none" w:sz="0" w:space="0" w:color="auto"/>
        <w:left w:val="none" w:sz="0" w:space="0" w:color="auto"/>
        <w:bottom w:val="none" w:sz="0" w:space="0" w:color="auto"/>
        <w:right w:val="none" w:sz="0" w:space="0" w:color="auto"/>
      </w:divBdr>
    </w:div>
    <w:div w:id="1922643278">
      <w:bodyDiv w:val="1"/>
      <w:marLeft w:val="0"/>
      <w:marRight w:val="0"/>
      <w:marTop w:val="0"/>
      <w:marBottom w:val="0"/>
      <w:divBdr>
        <w:top w:val="none" w:sz="0" w:space="0" w:color="auto"/>
        <w:left w:val="none" w:sz="0" w:space="0" w:color="auto"/>
        <w:bottom w:val="none" w:sz="0" w:space="0" w:color="auto"/>
        <w:right w:val="none" w:sz="0" w:space="0" w:color="auto"/>
      </w:divBdr>
    </w:div>
    <w:div w:id="1929995398">
      <w:bodyDiv w:val="1"/>
      <w:marLeft w:val="0"/>
      <w:marRight w:val="0"/>
      <w:marTop w:val="0"/>
      <w:marBottom w:val="0"/>
      <w:divBdr>
        <w:top w:val="none" w:sz="0" w:space="0" w:color="auto"/>
        <w:left w:val="none" w:sz="0" w:space="0" w:color="auto"/>
        <w:bottom w:val="none" w:sz="0" w:space="0" w:color="auto"/>
        <w:right w:val="none" w:sz="0" w:space="0" w:color="auto"/>
      </w:divBdr>
    </w:div>
    <w:div w:id="1937135574">
      <w:bodyDiv w:val="1"/>
      <w:marLeft w:val="0"/>
      <w:marRight w:val="0"/>
      <w:marTop w:val="0"/>
      <w:marBottom w:val="0"/>
      <w:divBdr>
        <w:top w:val="none" w:sz="0" w:space="0" w:color="auto"/>
        <w:left w:val="none" w:sz="0" w:space="0" w:color="auto"/>
        <w:bottom w:val="none" w:sz="0" w:space="0" w:color="auto"/>
        <w:right w:val="none" w:sz="0" w:space="0" w:color="auto"/>
      </w:divBdr>
    </w:div>
    <w:div w:id="1940526211">
      <w:bodyDiv w:val="1"/>
      <w:marLeft w:val="0"/>
      <w:marRight w:val="0"/>
      <w:marTop w:val="0"/>
      <w:marBottom w:val="0"/>
      <w:divBdr>
        <w:top w:val="none" w:sz="0" w:space="0" w:color="auto"/>
        <w:left w:val="none" w:sz="0" w:space="0" w:color="auto"/>
        <w:bottom w:val="none" w:sz="0" w:space="0" w:color="auto"/>
        <w:right w:val="none" w:sz="0" w:space="0" w:color="auto"/>
      </w:divBdr>
    </w:div>
    <w:div w:id="1943612007">
      <w:bodyDiv w:val="1"/>
      <w:marLeft w:val="0"/>
      <w:marRight w:val="0"/>
      <w:marTop w:val="0"/>
      <w:marBottom w:val="0"/>
      <w:divBdr>
        <w:top w:val="none" w:sz="0" w:space="0" w:color="auto"/>
        <w:left w:val="none" w:sz="0" w:space="0" w:color="auto"/>
        <w:bottom w:val="none" w:sz="0" w:space="0" w:color="auto"/>
        <w:right w:val="none" w:sz="0" w:space="0" w:color="auto"/>
      </w:divBdr>
    </w:div>
    <w:div w:id="1945772129">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50357804">
      <w:bodyDiv w:val="1"/>
      <w:marLeft w:val="0"/>
      <w:marRight w:val="0"/>
      <w:marTop w:val="0"/>
      <w:marBottom w:val="0"/>
      <w:divBdr>
        <w:top w:val="none" w:sz="0" w:space="0" w:color="auto"/>
        <w:left w:val="none" w:sz="0" w:space="0" w:color="auto"/>
        <w:bottom w:val="none" w:sz="0" w:space="0" w:color="auto"/>
        <w:right w:val="none" w:sz="0" w:space="0" w:color="auto"/>
      </w:divBdr>
    </w:div>
    <w:div w:id="1953515061">
      <w:bodyDiv w:val="1"/>
      <w:marLeft w:val="0"/>
      <w:marRight w:val="0"/>
      <w:marTop w:val="0"/>
      <w:marBottom w:val="0"/>
      <w:divBdr>
        <w:top w:val="none" w:sz="0" w:space="0" w:color="auto"/>
        <w:left w:val="none" w:sz="0" w:space="0" w:color="auto"/>
        <w:bottom w:val="none" w:sz="0" w:space="0" w:color="auto"/>
        <w:right w:val="none" w:sz="0" w:space="0" w:color="auto"/>
      </w:divBdr>
    </w:div>
    <w:div w:id="1953778354">
      <w:bodyDiv w:val="1"/>
      <w:marLeft w:val="0"/>
      <w:marRight w:val="0"/>
      <w:marTop w:val="0"/>
      <w:marBottom w:val="0"/>
      <w:divBdr>
        <w:top w:val="none" w:sz="0" w:space="0" w:color="auto"/>
        <w:left w:val="none" w:sz="0" w:space="0" w:color="auto"/>
        <w:bottom w:val="none" w:sz="0" w:space="0" w:color="auto"/>
        <w:right w:val="none" w:sz="0" w:space="0" w:color="auto"/>
      </w:divBdr>
    </w:div>
    <w:div w:id="1959600141">
      <w:bodyDiv w:val="1"/>
      <w:marLeft w:val="0"/>
      <w:marRight w:val="0"/>
      <w:marTop w:val="0"/>
      <w:marBottom w:val="0"/>
      <w:divBdr>
        <w:top w:val="none" w:sz="0" w:space="0" w:color="auto"/>
        <w:left w:val="none" w:sz="0" w:space="0" w:color="auto"/>
        <w:bottom w:val="none" w:sz="0" w:space="0" w:color="auto"/>
        <w:right w:val="none" w:sz="0" w:space="0" w:color="auto"/>
      </w:divBdr>
    </w:div>
    <w:div w:id="1961373346">
      <w:bodyDiv w:val="1"/>
      <w:marLeft w:val="0"/>
      <w:marRight w:val="0"/>
      <w:marTop w:val="0"/>
      <w:marBottom w:val="0"/>
      <w:divBdr>
        <w:top w:val="none" w:sz="0" w:space="0" w:color="auto"/>
        <w:left w:val="none" w:sz="0" w:space="0" w:color="auto"/>
        <w:bottom w:val="none" w:sz="0" w:space="0" w:color="auto"/>
        <w:right w:val="none" w:sz="0" w:space="0" w:color="auto"/>
      </w:divBdr>
    </w:div>
    <w:div w:id="1962495297">
      <w:bodyDiv w:val="1"/>
      <w:marLeft w:val="0"/>
      <w:marRight w:val="0"/>
      <w:marTop w:val="0"/>
      <w:marBottom w:val="0"/>
      <w:divBdr>
        <w:top w:val="none" w:sz="0" w:space="0" w:color="auto"/>
        <w:left w:val="none" w:sz="0" w:space="0" w:color="auto"/>
        <w:bottom w:val="none" w:sz="0" w:space="0" w:color="auto"/>
        <w:right w:val="none" w:sz="0" w:space="0" w:color="auto"/>
      </w:divBdr>
    </w:div>
    <w:div w:id="1967658515">
      <w:bodyDiv w:val="1"/>
      <w:marLeft w:val="0"/>
      <w:marRight w:val="0"/>
      <w:marTop w:val="0"/>
      <w:marBottom w:val="0"/>
      <w:divBdr>
        <w:top w:val="none" w:sz="0" w:space="0" w:color="auto"/>
        <w:left w:val="none" w:sz="0" w:space="0" w:color="auto"/>
        <w:bottom w:val="none" w:sz="0" w:space="0" w:color="auto"/>
        <w:right w:val="none" w:sz="0" w:space="0" w:color="auto"/>
      </w:divBdr>
    </w:div>
    <w:div w:id="1971935480">
      <w:bodyDiv w:val="1"/>
      <w:marLeft w:val="0"/>
      <w:marRight w:val="0"/>
      <w:marTop w:val="0"/>
      <w:marBottom w:val="0"/>
      <w:divBdr>
        <w:top w:val="none" w:sz="0" w:space="0" w:color="auto"/>
        <w:left w:val="none" w:sz="0" w:space="0" w:color="auto"/>
        <w:bottom w:val="none" w:sz="0" w:space="0" w:color="auto"/>
        <w:right w:val="none" w:sz="0" w:space="0" w:color="auto"/>
      </w:divBdr>
    </w:div>
    <w:div w:id="1983001693">
      <w:bodyDiv w:val="1"/>
      <w:marLeft w:val="0"/>
      <w:marRight w:val="0"/>
      <w:marTop w:val="0"/>
      <w:marBottom w:val="0"/>
      <w:divBdr>
        <w:top w:val="none" w:sz="0" w:space="0" w:color="auto"/>
        <w:left w:val="none" w:sz="0" w:space="0" w:color="auto"/>
        <w:bottom w:val="none" w:sz="0" w:space="0" w:color="auto"/>
        <w:right w:val="none" w:sz="0" w:space="0" w:color="auto"/>
      </w:divBdr>
    </w:div>
    <w:div w:id="1986422977">
      <w:bodyDiv w:val="1"/>
      <w:marLeft w:val="0"/>
      <w:marRight w:val="0"/>
      <w:marTop w:val="0"/>
      <w:marBottom w:val="0"/>
      <w:divBdr>
        <w:top w:val="none" w:sz="0" w:space="0" w:color="auto"/>
        <w:left w:val="none" w:sz="0" w:space="0" w:color="auto"/>
        <w:bottom w:val="none" w:sz="0" w:space="0" w:color="auto"/>
        <w:right w:val="none" w:sz="0" w:space="0" w:color="auto"/>
      </w:divBdr>
    </w:div>
    <w:div w:id="1991903928">
      <w:bodyDiv w:val="1"/>
      <w:marLeft w:val="0"/>
      <w:marRight w:val="0"/>
      <w:marTop w:val="0"/>
      <w:marBottom w:val="0"/>
      <w:divBdr>
        <w:top w:val="none" w:sz="0" w:space="0" w:color="auto"/>
        <w:left w:val="none" w:sz="0" w:space="0" w:color="auto"/>
        <w:bottom w:val="none" w:sz="0" w:space="0" w:color="auto"/>
        <w:right w:val="none" w:sz="0" w:space="0" w:color="auto"/>
      </w:divBdr>
    </w:div>
    <w:div w:id="1994092187">
      <w:bodyDiv w:val="1"/>
      <w:marLeft w:val="0"/>
      <w:marRight w:val="0"/>
      <w:marTop w:val="0"/>
      <w:marBottom w:val="0"/>
      <w:divBdr>
        <w:top w:val="none" w:sz="0" w:space="0" w:color="auto"/>
        <w:left w:val="none" w:sz="0" w:space="0" w:color="auto"/>
        <w:bottom w:val="none" w:sz="0" w:space="0" w:color="auto"/>
        <w:right w:val="none" w:sz="0" w:space="0" w:color="auto"/>
      </w:divBdr>
      <w:divsChild>
        <w:div w:id="367411319">
          <w:marLeft w:val="0"/>
          <w:marRight w:val="0"/>
          <w:marTop w:val="0"/>
          <w:marBottom w:val="0"/>
          <w:divBdr>
            <w:top w:val="single" w:sz="2" w:space="0" w:color="E5E7EB"/>
            <w:left w:val="single" w:sz="2" w:space="0" w:color="E5E7EB"/>
            <w:bottom w:val="single" w:sz="2" w:space="0" w:color="E5E7EB"/>
            <w:right w:val="single" w:sz="2" w:space="0" w:color="E5E7EB"/>
          </w:divBdr>
          <w:divsChild>
            <w:div w:id="2107723135">
              <w:marLeft w:val="0"/>
              <w:marRight w:val="0"/>
              <w:marTop w:val="0"/>
              <w:marBottom w:val="0"/>
              <w:divBdr>
                <w:top w:val="single" w:sz="2" w:space="0" w:color="auto"/>
                <w:left w:val="single" w:sz="2" w:space="0" w:color="auto"/>
                <w:bottom w:val="single" w:sz="2" w:space="0" w:color="auto"/>
                <w:right w:val="single" w:sz="2" w:space="0" w:color="auto"/>
              </w:divBdr>
              <w:divsChild>
                <w:div w:id="433868596">
                  <w:marLeft w:val="0"/>
                  <w:marRight w:val="0"/>
                  <w:marTop w:val="0"/>
                  <w:marBottom w:val="0"/>
                  <w:divBdr>
                    <w:top w:val="single" w:sz="2" w:space="0" w:color="auto"/>
                    <w:left w:val="single" w:sz="2" w:space="0" w:color="auto"/>
                    <w:bottom w:val="single" w:sz="2" w:space="0" w:color="auto"/>
                    <w:right w:val="single" w:sz="2" w:space="0" w:color="auto"/>
                  </w:divBdr>
                  <w:divsChild>
                    <w:div w:id="1430810482">
                      <w:marLeft w:val="0"/>
                      <w:marRight w:val="0"/>
                      <w:marTop w:val="0"/>
                      <w:marBottom w:val="0"/>
                      <w:divBdr>
                        <w:top w:val="single" w:sz="2" w:space="0" w:color="E5E7EB"/>
                        <w:left w:val="single" w:sz="2" w:space="0" w:color="E5E7EB"/>
                        <w:bottom w:val="single" w:sz="2" w:space="0" w:color="E5E7EB"/>
                        <w:right w:val="single" w:sz="2" w:space="0" w:color="E5E7EB"/>
                      </w:divBdr>
                      <w:divsChild>
                        <w:div w:id="1094983437">
                          <w:marLeft w:val="0"/>
                          <w:marRight w:val="0"/>
                          <w:marTop w:val="0"/>
                          <w:marBottom w:val="0"/>
                          <w:divBdr>
                            <w:top w:val="single" w:sz="2" w:space="0" w:color="E5E7EB"/>
                            <w:left w:val="single" w:sz="2" w:space="0" w:color="E5E7EB"/>
                            <w:bottom w:val="single" w:sz="2" w:space="0" w:color="E5E7EB"/>
                            <w:right w:val="single" w:sz="2" w:space="0" w:color="E5E7EB"/>
                          </w:divBdr>
                          <w:divsChild>
                            <w:div w:id="1296333594">
                              <w:marLeft w:val="0"/>
                              <w:marRight w:val="0"/>
                              <w:marTop w:val="0"/>
                              <w:marBottom w:val="0"/>
                              <w:divBdr>
                                <w:top w:val="single" w:sz="2" w:space="0" w:color="E5E7EB"/>
                                <w:left w:val="single" w:sz="2" w:space="0" w:color="E5E7EB"/>
                                <w:bottom w:val="single" w:sz="2" w:space="0" w:color="E5E7EB"/>
                                <w:right w:val="single" w:sz="2" w:space="0" w:color="E5E7EB"/>
                              </w:divBdr>
                              <w:divsChild>
                                <w:div w:id="2231008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71779491">
                  <w:marLeft w:val="0"/>
                  <w:marRight w:val="0"/>
                  <w:marTop w:val="0"/>
                  <w:marBottom w:val="0"/>
                  <w:divBdr>
                    <w:top w:val="single" w:sz="2" w:space="0" w:color="auto"/>
                    <w:left w:val="single" w:sz="2" w:space="0" w:color="auto"/>
                    <w:bottom w:val="single" w:sz="2" w:space="0" w:color="auto"/>
                    <w:right w:val="single" w:sz="2" w:space="0" w:color="auto"/>
                  </w:divBdr>
                  <w:divsChild>
                    <w:div w:id="1626547454">
                      <w:marLeft w:val="0"/>
                      <w:marRight w:val="0"/>
                      <w:marTop w:val="0"/>
                      <w:marBottom w:val="0"/>
                      <w:divBdr>
                        <w:top w:val="single" w:sz="2" w:space="0" w:color="E5E7EB"/>
                        <w:left w:val="single" w:sz="2" w:space="0" w:color="E5E7EB"/>
                        <w:bottom w:val="single" w:sz="2" w:space="0" w:color="E5E7EB"/>
                        <w:right w:val="single" w:sz="2" w:space="0" w:color="E5E7EB"/>
                      </w:divBdr>
                      <w:divsChild>
                        <w:div w:id="1628126267">
                          <w:marLeft w:val="0"/>
                          <w:marRight w:val="0"/>
                          <w:marTop w:val="0"/>
                          <w:marBottom w:val="0"/>
                          <w:divBdr>
                            <w:top w:val="single" w:sz="2" w:space="0" w:color="E5E7EB"/>
                            <w:left w:val="single" w:sz="2" w:space="0" w:color="E5E7EB"/>
                            <w:bottom w:val="single" w:sz="2" w:space="0" w:color="E5E7EB"/>
                            <w:right w:val="single" w:sz="2" w:space="0" w:color="E5E7EB"/>
                          </w:divBdr>
                          <w:divsChild>
                            <w:div w:id="4774578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61118697">
                          <w:marLeft w:val="0"/>
                          <w:marRight w:val="0"/>
                          <w:marTop w:val="0"/>
                          <w:marBottom w:val="0"/>
                          <w:divBdr>
                            <w:top w:val="single" w:sz="2" w:space="0" w:color="E5E7EB"/>
                            <w:left w:val="single" w:sz="2" w:space="0" w:color="E5E7EB"/>
                            <w:bottom w:val="single" w:sz="2" w:space="0" w:color="E5E7EB"/>
                            <w:right w:val="single" w:sz="2" w:space="0" w:color="E5E7EB"/>
                          </w:divBdr>
                          <w:divsChild>
                            <w:div w:id="1105811804">
                              <w:marLeft w:val="0"/>
                              <w:marRight w:val="0"/>
                              <w:marTop w:val="0"/>
                              <w:marBottom w:val="0"/>
                              <w:divBdr>
                                <w:top w:val="single" w:sz="2" w:space="0" w:color="E5E7EB"/>
                                <w:left w:val="single" w:sz="2" w:space="0" w:color="E5E7EB"/>
                                <w:bottom w:val="single" w:sz="2" w:space="0" w:color="E5E7EB"/>
                                <w:right w:val="single" w:sz="2" w:space="0" w:color="E5E7EB"/>
                              </w:divBdr>
                              <w:divsChild>
                                <w:div w:id="1172914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996184544">
      <w:bodyDiv w:val="1"/>
      <w:marLeft w:val="0"/>
      <w:marRight w:val="0"/>
      <w:marTop w:val="0"/>
      <w:marBottom w:val="0"/>
      <w:divBdr>
        <w:top w:val="none" w:sz="0" w:space="0" w:color="auto"/>
        <w:left w:val="none" w:sz="0" w:space="0" w:color="auto"/>
        <w:bottom w:val="none" w:sz="0" w:space="0" w:color="auto"/>
        <w:right w:val="none" w:sz="0" w:space="0" w:color="auto"/>
      </w:divBdr>
    </w:div>
    <w:div w:id="1997800552">
      <w:bodyDiv w:val="1"/>
      <w:marLeft w:val="0"/>
      <w:marRight w:val="0"/>
      <w:marTop w:val="0"/>
      <w:marBottom w:val="0"/>
      <w:divBdr>
        <w:top w:val="none" w:sz="0" w:space="0" w:color="auto"/>
        <w:left w:val="none" w:sz="0" w:space="0" w:color="auto"/>
        <w:bottom w:val="none" w:sz="0" w:space="0" w:color="auto"/>
        <w:right w:val="none" w:sz="0" w:space="0" w:color="auto"/>
      </w:divBdr>
    </w:div>
    <w:div w:id="1999268553">
      <w:bodyDiv w:val="1"/>
      <w:marLeft w:val="0"/>
      <w:marRight w:val="0"/>
      <w:marTop w:val="0"/>
      <w:marBottom w:val="0"/>
      <w:divBdr>
        <w:top w:val="none" w:sz="0" w:space="0" w:color="auto"/>
        <w:left w:val="none" w:sz="0" w:space="0" w:color="auto"/>
        <w:bottom w:val="none" w:sz="0" w:space="0" w:color="auto"/>
        <w:right w:val="none" w:sz="0" w:space="0" w:color="auto"/>
      </w:divBdr>
    </w:div>
    <w:div w:id="2005279738">
      <w:bodyDiv w:val="1"/>
      <w:marLeft w:val="0"/>
      <w:marRight w:val="0"/>
      <w:marTop w:val="0"/>
      <w:marBottom w:val="0"/>
      <w:divBdr>
        <w:top w:val="none" w:sz="0" w:space="0" w:color="auto"/>
        <w:left w:val="none" w:sz="0" w:space="0" w:color="auto"/>
        <w:bottom w:val="none" w:sz="0" w:space="0" w:color="auto"/>
        <w:right w:val="none" w:sz="0" w:space="0" w:color="auto"/>
      </w:divBdr>
    </w:div>
    <w:div w:id="2010139217">
      <w:bodyDiv w:val="1"/>
      <w:marLeft w:val="0"/>
      <w:marRight w:val="0"/>
      <w:marTop w:val="0"/>
      <w:marBottom w:val="0"/>
      <w:divBdr>
        <w:top w:val="none" w:sz="0" w:space="0" w:color="auto"/>
        <w:left w:val="none" w:sz="0" w:space="0" w:color="auto"/>
        <w:bottom w:val="none" w:sz="0" w:space="0" w:color="auto"/>
        <w:right w:val="none" w:sz="0" w:space="0" w:color="auto"/>
      </w:divBdr>
    </w:div>
    <w:div w:id="2010251361">
      <w:bodyDiv w:val="1"/>
      <w:marLeft w:val="0"/>
      <w:marRight w:val="0"/>
      <w:marTop w:val="0"/>
      <w:marBottom w:val="0"/>
      <w:divBdr>
        <w:top w:val="none" w:sz="0" w:space="0" w:color="auto"/>
        <w:left w:val="none" w:sz="0" w:space="0" w:color="auto"/>
        <w:bottom w:val="none" w:sz="0" w:space="0" w:color="auto"/>
        <w:right w:val="none" w:sz="0" w:space="0" w:color="auto"/>
      </w:divBdr>
    </w:div>
    <w:div w:id="2010405173">
      <w:bodyDiv w:val="1"/>
      <w:marLeft w:val="0"/>
      <w:marRight w:val="0"/>
      <w:marTop w:val="0"/>
      <w:marBottom w:val="0"/>
      <w:divBdr>
        <w:top w:val="none" w:sz="0" w:space="0" w:color="auto"/>
        <w:left w:val="none" w:sz="0" w:space="0" w:color="auto"/>
        <w:bottom w:val="none" w:sz="0" w:space="0" w:color="auto"/>
        <w:right w:val="none" w:sz="0" w:space="0" w:color="auto"/>
      </w:divBdr>
    </w:div>
    <w:div w:id="2014137103">
      <w:bodyDiv w:val="1"/>
      <w:marLeft w:val="0"/>
      <w:marRight w:val="0"/>
      <w:marTop w:val="0"/>
      <w:marBottom w:val="0"/>
      <w:divBdr>
        <w:top w:val="none" w:sz="0" w:space="0" w:color="auto"/>
        <w:left w:val="none" w:sz="0" w:space="0" w:color="auto"/>
        <w:bottom w:val="none" w:sz="0" w:space="0" w:color="auto"/>
        <w:right w:val="none" w:sz="0" w:space="0" w:color="auto"/>
      </w:divBdr>
    </w:div>
    <w:div w:id="2014412397">
      <w:bodyDiv w:val="1"/>
      <w:marLeft w:val="0"/>
      <w:marRight w:val="0"/>
      <w:marTop w:val="0"/>
      <w:marBottom w:val="0"/>
      <w:divBdr>
        <w:top w:val="none" w:sz="0" w:space="0" w:color="auto"/>
        <w:left w:val="none" w:sz="0" w:space="0" w:color="auto"/>
        <w:bottom w:val="none" w:sz="0" w:space="0" w:color="auto"/>
        <w:right w:val="none" w:sz="0" w:space="0" w:color="auto"/>
      </w:divBdr>
    </w:div>
    <w:div w:id="2016568538">
      <w:bodyDiv w:val="1"/>
      <w:marLeft w:val="0"/>
      <w:marRight w:val="0"/>
      <w:marTop w:val="0"/>
      <w:marBottom w:val="0"/>
      <w:divBdr>
        <w:top w:val="none" w:sz="0" w:space="0" w:color="auto"/>
        <w:left w:val="none" w:sz="0" w:space="0" w:color="auto"/>
        <w:bottom w:val="none" w:sz="0" w:space="0" w:color="auto"/>
        <w:right w:val="none" w:sz="0" w:space="0" w:color="auto"/>
      </w:divBdr>
    </w:div>
    <w:div w:id="2019693430">
      <w:bodyDiv w:val="1"/>
      <w:marLeft w:val="0"/>
      <w:marRight w:val="0"/>
      <w:marTop w:val="0"/>
      <w:marBottom w:val="0"/>
      <w:divBdr>
        <w:top w:val="none" w:sz="0" w:space="0" w:color="auto"/>
        <w:left w:val="none" w:sz="0" w:space="0" w:color="auto"/>
        <w:bottom w:val="none" w:sz="0" w:space="0" w:color="auto"/>
        <w:right w:val="none" w:sz="0" w:space="0" w:color="auto"/>
      </w:divBdr>
    </w:div>
    <w:div w:id="2022507980">
      <w:bodyDiv w:val="1"/>
      <w:marLeft w:val="0"/>
      <w:marRight w:val="0"/>
      <w:marTop w:val="0"/>
      <w:marBottom w:val="0"/>
      <w:divBdr>
        <w:top w:val="none" w:sz="0" w:space="0" w:color="auto"/>
        <w:left w:val="none" w:sz="0" w:space="0" w:color="auto"/>
        <w:bottom w:val="none" w:sz="0" w:space="0" w:color="auto"/>
        <w:right w:val="none" w:sz="0" w:space="0" w:color="auto"/>
      </w:divBdr>
    </w:div>
    <w:div w:id="2026203863">
      <w:bodyDiv w:val="1"/>
      <w:marLeft w:val="0"/>
      <w:marRight w:val="0"/>
      <w:marTop w:val="0"/>
      <w:marBottom w:val="0"/>
      <w:divBdr>
        <w:top w:val="none" w:sz="0" w:space="0" w:color="auto"/>
        <w:left w:val="none" w:sz="0" w:space="0" w:color="auto"/>
        <w:bottom w:val="none" w:sz="0" w:space="0" w:color="auto"/>
        <w:right w:val="none" w:sz="0" w:space="0" w:color="auto"/>
      </w:divBdr>
    </w:div>
    <w:div w:id="2028873517">
      <w:bodyDiv w:val="1"/>
      <w:marLeft w:val="0"/>
      <w:marRight w:val="0"/>
      <w:marTop w:val="0"/>
      <w:marBottom w:val="0"/>
      <w:divBdr>
        <w:top w:val="none" w:sz="0" w:space="0" w:color="auto"/>
        <w:left w:val="none" w:sz="0" w:space="0" w:color="auto"/>
        <w:bottom w:val="none" w:sz="0" w:space="0" w:color="auto"/>
        <w:right w:val="none" w:sz="0" w:space="0" w:color="auto"/>
      </w:divBdr>
    </w:div>
    <w:div w:id="2030137562">
      <w:bodyDiv w:val="1"/>
      <w:marLeft w:val="0"/>
      <w:marRight w:val="0"/>
      <w:marTop w:val="0"/>
      <w:marBottom w:val="0"/>
      <w:divBdr>
        <w:top w:val="none" w:sz="0" w:space="0" w:color="auto"/>
        <w:left w:val="none" w:sz="0" w:space="0" w:color="auto"/>
        <w:bottom w:val="none" w:sz="0" w:space="0" w:color="auto"/>
        <w:right w:val="none" w:sz="0" w:space="0" w:color="auto"/>
      </w:divBdr>
    </w:div>
    <w:div w:id="2036734157">
      <w:bodyDiv w:val="1"/>
      <w:marLeft w:val="0"/>
      <w:marRight w:val="0"/>
      <w:marTop w:val="0"/>
      <w:marBottom w:val="0"/>
      <w:divBdr>
        <w:top w:val="none" w:sz="0" w:space="0" w:color="auto"/>
        <w:left w:val="none" w:sz="0" w:space="0" w:color="auto"/>
        <w:bottom w:val="none" w:sz="0" w:space="0" w:color="auto"/>
        <w:right w:val="none" w:sz="0" w:space="0" w:color="auto"/>
      </w:divBdr>
    </w:div>
    <w:div w:id="2037073268">
      <w:bodyDiv w:val="1"/>
      <w:marLeft w:val="0"/>
      <w:marRight w:val="0"/>
      <w:marTop w:val="0"/>
      <w:marBottom w:val="0"/>
      <w:divBdr>
        <w:top w:val="none" w:sz="0" w:space="0" w:color="auto"/>
        <w:left w:val="none" w:sz="0" w:space="0" w:color="auto"/>
        <w:bottom w:val="none" w:sz="0" w:space="0" w:color="auto"/>
        <w:right w:val="none" w:sz="0" w:space="0" w:color="auto"/>
      </w:divBdr>
    </w:div>
    <w:div w:id="2042392833">
      <w:bodyDiv w:val="1"/>
      <w:marLeft w:val="0"/>
      <w:marRight w:val="0"/>
      <w:marTop w:val="0"/>
      <w:marBottom w:val="0"/>
      <w:divBdr>
        <w:top w:val="none" w:sz="0" w:space="0" w:color="auto"/>
        <w:left w:val="none" w:sz="0" w:space="0" w:color="auto"/>
        <w:bottom w:val="none" w:sz="0" w:space="0" w:color="auto"/>
        <w:right w:val="none" w:sz="0" w:space="0" w:color="auto"/>
      </w:divBdr>
    </w:div>
    <w:div w:id="2042700664">
      <w:bodyDiv w:val="1"/>
      <w:marLeft w:val="0"/>
      <w:marRight w:val="0"/>
      <w:marTop w:val="0"/>
      <w:marBottom w:val="0"/>
      <w:divBdr>
        <w:top w:val="none" w:sz="0" w:space="0" w:color="auto"/>
        <w:left w:val="none" w:sz="0" w:space="0" w:color="auto"/>
        <w:bottom w:val="none" w:sz="0" w:space="0" w:color="auto"/>
        <w:right w:val="none" w:sz="0" w:space="0" w:color="auto"/>
      </w:divBdr>
    </w:div>
    <w:div w:id="2043704798">
      <w:bodyDiv w:val="1"/>
      <w:marLeft w:val="0"/>
      <w:marRight w:val="0"/>
      <w:marTop w:val="0"/>
      <w:marBottom w:val="0"/>
      <w:divBdr>
        <w:top w:val="none" w:sz="0" w:space="0" w:color="auto"/>
        <w:left w:val="none" w:sz="0" w:space="0" w:color="auto"/>
        <w:bottom w:val="none" w:sz="0" w:space="0" w:color="auto"/>
        <w:right w:val="none" w:sz="0" w:space="0" w:color="auto"/>
      </w:divBdr>
    </w:div>
    <w:div w:id="2051495657">
      <w:bodyDiv w:val="1"/>
      <w:marLeft w:val="0"/>
      <w:marRight w:val="0"/>
      <w:marTop w:val="0"/>
      <w:marBottom w:val="0"/>
      <w:divBdr>
        <w:top w:val="none" w:sz="0" w:space="0" w:color="auto"/>
        <w:left w:val="none" w:sz="0" w:space="0" w:color="auto"/>
        <w:bottom w:val="none" w:sz="0" w:space="0" w:color="auto"/>
        <w:right w:val="none" w:sz="0" w:space="0" w:color="auto"/>
      </w:divBdr>
    </w:div>
    <w:div w:id="2052148042">
      <w:bodyDiv w:val="1"/>
      <w:marLeft w:val="0"/>
      <w:marRight w:val="0"/>
      <w:marTop w:val="0"/>
      <w:marBottom w:val="0"/>
      <w:divBdr>
        <w:top w:val="none" w:sz="0" w:space="0" w:color="auto"/>
        <w:left w:val="none" w:sz="0" w:space="0" w:color="auto"/>
        <w:bottom w:val="none" w:sz="0" w:space="0" w:color="auto"/>
        <w:right w:val="none" w:sz="0" w:space="0" w:color="auto"/>
      </w:divBdr>
    </w:div>
    <w:div w:id="2053115277">
      <w:bodyDiv w:val="1"/>
      <w:marLeft w:val="0"/>
      <w:marRight w:val="0"/>
      <w:marTop w:val="0"/>
      <w:marBottom w:val="0"/>
      <w:divBdr>
        <w:top w:val="none" w:sz="0" w:space="0" w:color="auto"/>
        <w:left w:val="none" w:sz="0" w:space="0" w:color="auto"/>
        <w:bottom w:val="none" w:sz="0" w:space="0" w:color="auto"/>
        <w:right w:val="none" w:sz="0" w:space="0" w:color="auto"/>
      </w:divBdr>
    </w:div>
    <w:div w:id="2054311220">
      <w:bodyDiv w:val="1"/>
      <w:marLeft w:val="0"/>
      <w:marRight w:val="0"/>
      <w:marTop w:val="0"/>
      <w:marBottom w:val="0"/>
      <w:divBdr>
        <w:top w:val="none" w:sz="0" w:space="0" w:color="auto"/>
        <w:left w:val="none" w:sz="0" w:space="0" w:color="auto"/>
        <w:bottom w:val="none" w:sz="0" w:space="0" w:color="auto"/>
        <w:right w:val="none" w:sz="0" w:space="0" w:color="auto"/>
      </w:divBdr>
    </w:div>
    <w:div w:id="2055034674">
      <w:bodyDiv w:val="1"/>
      <w:marLeft w:val="0"/>
      <w:marRight w:val="0"/>
      <w:marTop w:val="0"/>
      <w:marBottom w:val="0"/>
      <w:divBdr>
        <w:top w:val="none" w:sz="0" w:space="0" w:color="auto"/>
        <w:left w:val="none" w:sz="0" w:space="0" w:color="auto"/>
        <w:bottom w:val="none" w:sz="0" w:space="0" w:color="auto"/>
        <w:right w:val="none" w:sz="0" w:space="0" w:color="auto"/>
      </w:divBdr>
    </w:div>
    <w:div w:id="2068264272">
      <w:bodyDiv w:val="1"/>
      <w:marLeft w:val="0"/>
      <w:marRight w:val="0"/>
      <w:marTop w:val="0"/>
      <w:marBottom w:val="0"/>
      <w:divBdr>
        <w:top w:val="none" w:sz="0" w:space="0" w:color="auto"/>
        <w:left w:val="none" w:sz="0" w:space="0" w:color="auto"/>
        <w:bottom w:val="none" w:sz="0" w:space="0" w:color="auto"/>
        <w:right w:val="none" w:sz="0" w:space="0" w:color="auto"/>
      </w:divBdr>
    </w:div>
    <w:div w:id="2069376721">
      <w:bodyDiv w:val="1"/>
      <w:marLeft w:val="0"/>
      <w:marRight w:val="0"/>
      <w:marTop w:val="0"/>
      <w:marBottom w:val="0"/>
      <w:divBdr>
        <w:top w:val="none" w:sz="0" w:space="0" w:color="auto"/>
        <w:left w:val="none" w:sz="0" w:space="0" w:color="auto"/>
        <w:bottom w:val="none" w:sz="0" w:space="0" w:color="auto"/>
        <w:right w:val="none" w:sz="0" w:space="0" w:color="auto"/>
      </w:divBdr>
    </w:div>
    <w:div w:id="2072267471">
      <w:bodyDiv w:val="1"/>
      <w:marLeft w:val="0"/>
      <w:marRight w:val="0"/>
      <w:marTop w:val="0"/>
      <w:marBottom w:val="0"/>
      <w:divBdr>
        <w:top w:val="none" w:sz="0" w:space="0" w:color="auto"/>
        <w:left w:val="none" w:sz="0" w:space="0" w:color="auto"/>
        <w:bottom w:val="none" w:sz="0" w:space="0" w:color="auto"/>
        <w:right w:val="none" w:sz="0" w:space="0" w:color="auto"/>
      </w:divBdr>
    </w:div>
    <w:div w:id="2072383432">
      <w:bodyDiv w:val="1"/>
      <w:marLeft w:val="0"/>
      <w:marRight w:val="0"/>
      <w:marTop w:val="0"/>
      <w:marBottom w:val="0"/>
      <w:divBdr>
        <w:top w:val="none" w:sz="0" w:space="0" w:color="auto"/>
        <w:left w:val="none" w:sz="0" w:space="0" w:color="auto"/>
        <w:bottom w:val="none" w:sz="0" w:space="0" w:color="auto"/>
        <w:right w:val="none" w:sz="0" w:space="0" w:color="auto"/>
      </w:divBdr>
    </w:div>
    <w:div w:id="2072532603">
      <w:bodyDiv w:val="1"/>
      <w:marLeft w:val="0"/>
      <w:marRight w:val="0"/>
      <w:marTop w:val="0"/>
      <w:marBottom w:val="0"/>
      <w:divBdr>
        <w:top w:val="none" w:sz="0" w:space="0" w:color="auto"/>
        <w:left w:val="none" w:sz="0" w:space="0" w:color="auto"/>
        <w:bottom w:val="none" w:sz="0" w:space="0" w:color="auto"/>
        <w:right w:val="none" w:sz="0" w:space="0" w:color="auto"/>
      </w:divBdr>
    </w:div>
    <w:div w:id="2074305253">
      <w:bodyDiv w:val="1"/>
      <w:marLeft w:val="0"/>
      <w:marRight w:val="0"/>
      <w:marTop w:val="0"/>
      <w:marBottom w:val="0"/>
      <w:divBdr>
        <w:top w:val="none" w:sz="0" w:space="0" w:color="auto"/>
        <w:left w:val="none" w:sz="0" w:space="0" w:color="auto"/>
        <w:bottom w:val="none" w:sz="0" w:space="0" w:color="auto"/>
        <w:right w:val="none" w:sz="0" w:space="0" w:color="auto"/>
      </w:divBdr>
    </w:div>
    <w:div w:id="2076312572">
      <w:bodyDiv w:val="1"/>
      <w:marLeft w:val="0"/>
      <w:marRight w:val="0"/>
      <w:marTop w:val="0"/>
      <w:marBottom w:val="0"/>
      <w:divBdr>
        <w:top w:val="none" w:sz="0" w:space="0" w:color="auto"/>
        <w:left w:val="none" w:sz="0" w:space="0" w:color="auto"/>
        <w:bottom w:val="none" w:sz="0" w:space="0" w:color="auto"/>
        <w:right w:val="none" w:sz="0" w:space="0" w:color="auto"/>
      </w:divBdr>
    </w:div>
    <w:div w:id="2076857874">
      <w:bodyDiv w:val="1"/>
      <w:marLeft w:val="0"/>
      <w:marRight w:val="0"/>
      <w:marTop w:val="0"/>
      <w:marBottom w:val="0"/>
      <w:divBdr>
        <w:top w:val="none" w:sz="0" w:space="0" w:color="auto"/>
        <w:left w:val="none" w:sz="0" w:space="0" w:color="auto"/>
        <w:bottom w:val="none" w:sz="0" w:space="0" w:color="auto"/>
        <w:right w:val="none" w:sz="0" w:space="0" w:color="auto"/>
      </w:divBdr>
    </w:div>
    <w:div w:id="2080858813">
      <w:bodyDiv w:val="1"/>
      <w:marLeft w:val="0"/>
      <w:marRight w:val="0"/>
      <w:marTop w:val="0"/>
      <w:marBottom w:val="0"/>
      <w:divBdr>
        <w:top w:val="none" w:sz="0" w:space="0" w:color="auto"/>
        <w:left w:val="none" w:sz="0" w:space="0" w:color="auto"/>
        <w:bottom w:val="none" w:sz="0" w:space="0" w:color="auto"/>
        <w:right w:val="none" w:sz="0" w:space="0" w:color="auto"/>
      </w:divBdr>
    </w:div>
    <w:div w:id="2081512431">
      <w:bodyDiv w:val="1"/>
      <w:marLeft w:val="0"/>
      <w:marRight w:val="0"/>
      <w:marTop w:val="0"/>
      <w:marBottom w:val="0"/>
      <w:divBdr>
        <w:top w:val="none" w:sz="0" w:space="0" w:color="auto"/>
        <w:left w:val="none" w:sz="0" w:space="0" w:color="auto"/>
        <w:bottom w:val="none" w:sz="0" w:space="0" w:color="auto"/>
        <w:right w:val="none" w:sz="0" w:space="0" w:color="auto"/>
      </w:divBdr>
    </w:div>
    <w:div w:id="2084640577">
      <w:bodyDiv w:val="1"/>
      <w:marLeft w:val="0"/>
      <w:marRight w:val="0"/>
      <w:marTop w:val="0"/>
      <w:marBottom w:val="0"/>
      <w:divBdr>
        <w:top w:val="none" w:sz="0" w:space="0" w:color="auto"/>
        <w:left w:val="none" w:sz="0" w:space="0" w:color="auto"/>
        <w:bottom w:val="none" w:sz="0" w:space="0" w:color="auto"/>
        <w:right w:val="none" w:sz="0" w:space="0" w:color="auto"/>
      </w:divBdr>
    </w:div>
    <w:div w:id="2086150594">
      <w:bodyDiv w:val="1"/>
      <w:marLeft w:val="0"/>
      <w:marRight w:val="0"/>
      <w:marTop w:val="0"/>
      <w:marBottom w:val="0"/>
      <w:divBdr>
        <w:top w:val="none" w:sz="0" w:space="0" w:color="auto"/>
        <w:left w:val="none" w:sz="0" w:space="0" w:color="auto"/>
        <w:bottom w:val="none" w:sz="0" w:space="0" w:color="auto"/>
        <w:right w:val="none" w:sz="0" w:space="0" w:color="auto"/>
      </w:divBdr>
    </w:div>
    <w:div w:id="2086560518">
      <w:bodyDiv w:val="1"/>
      <w:marLeft w:val="0"/>
      <w:marRight w:val="0"/>
      <w:marTop w:val="0"/>
      <w:marBottom w:val="0"/>
      <w:divBdr>
        <w:top w:val="none" w:sz="0" w:space="0" w:color="auto"/>
        <w:left w:val="none" w:sz="0" w:space="0" w:color="auto"/>
        <w:bottom w:val="none" w:sz="0" w:space="0" w:color="auto"/>
        <w:right w:val="none" w:sz="0" w:space="0" w:color="auto"/>
      </w:divBdr>
    </w:div>
    <w:div w:id="2087190651">
      <w:bodyDiv w:val="1"/>
      <w:marLeft w:val="0"/>
      <w:marRight w:val="0"/>
      <w:marTop w:val="0"/>
      <w:marBottom w:val="0"/>
      <w:divBdr>
        <w:top w:val="none" w:sz="0" w:space="0" w:color="auto"/>
        <w:left w:val="none" w:sz="0" w:space="0" w:color="auto"/>
        <w:bottom w:val="none" w:sz="0" w:space="0" w:color="auto"/>
        <w:right w:val="none" w:sz="0" w:space="0" w:color="auto"/>
      </w:divBdr>
    </w:div>
    <w:div w:id="2087454147">
      <w:bodyDiv w:val="1"/>
      <w:marLeft w:val="0"/>
      <w:marRight w:val="0"/>
      <w:marTop w:val="0"/>
      <w:marBottom w:val="0"/>
      <w:divBdr>
        <w:top w:val="none" w:sz="0" w:space="0" w:color="auto"/>
        <w:left w:val="none" w:sz="0" w:space="0" w:color="auto"/>
        <w:bottom w:val="none" w:sz="0" w:space="0" w:color="auto"/>
        <w:right w:val="none" w:sz="0" w:space="0" w:color="auto"/>
      </w:divBdr>
    </w:div>
    <w:div w:id="2093962214">
      <w:bodyDiv w:val="1"/>
      <w:marLeft w:val="0"/>
      <w:marRight w:val="0"/>
      <w:marTop w:val="0"/>
      <w:marBottom w:val="0"/>
      <w:divBdr>
        <w:top w:val="none" w:sz="0" w:space="0" w:color="auto"/>
        <w:left w:val="none" w:sz="0" w:space="0" w:color="auto"/>
        <w:bottom w:val="none" w:sz="0" w:space="0" w:color="auto"/>
        <w:right w:val="none" w:sz="0" w:space="0" w:color="auto"/>
      </w:divBdr>
    </w:div>
    <w:div w:id="2098551382">
      <w:bodyDiv w:val="1"/>
      <w:marLeft w:val="0"/>
      <w:marRight w:val="0"/>
      <w:marTop w:val="0"/>
      <w:marBottom w:val="0"/>
      <w:divBdr>
        <w:top w:val="none" w:sz="0" w:space="0" w:color="auto"/>
        <w:left w:val="none" w:sz="0" w:space="0" w:color="auto"/>
        <w:bottom w:val="none" w:sz="0" w:space="0" w:color="auto"/>
        <w:right w:val="none" w:sz="0" w:space="0" w:color="auto"/>
      </w:divBdr>
    </w:div>
    <w:div w:id="2101557445">
      <w:bodyDiv w:val="1"/>
      <w:marLeft w:val="0"/>
      <w:marRight w:val="0"/>
      <w:marTop w:val="0"/>
      <w:marBottom w:val="0"/>
      <w:divBdr>
        <w:top w:val="none" w:sz="0" w:space="0" w:color="auto"/>
        <w:left w:val="none" w:sz="0" w:space="0" w:color="auto"/>
        <w:bottom w:val="none" w:sz="0" w:space="0" w:color="auto"/>
        <w:right w:val="none" w:sz="0" w:space="0" w:color="auto"/>
      </w:divBdr>
    </w:div>
    <w:div w:id="2102069893">
      <w:bodyDiv w:val="1"/>
      <w:marLeft w:val="0"/>
      <w:marRight w:val="0"/>
      <w:marTop w:val="0"/>
      <w:marBottom w:val="0"/>
      <w:divBdr>
        <w:top w:val="none" w:sz="0" w:space="0" w:color="auto"/>
        <w:left w:val="none" w:sz="0" w:space="0" w:color="auto"/>
        <w:bottom w:val="none" w:sz="0" w:space="0" w:color="auto"/>
        <w:right w:val="none" w:sz="0" w:space="0" w:color="auto"/>
      </w:divBdr>
    </w:div>
    <w:div w:id="2110156137">
      <w:bodyDiv w:val="1"/>
      <w:marLeft w:val="0"/>
      <w:marRight w:val="0"/>
      <w:marTop w:val="0"/>
      <w:marBottom w:val="0"/>
      <w:divBdr>
        <w:top w:val="none" w:sz="0" w:space="0" w:color="auto"/>
        <w:left w:val="none" w:sz="0" w:space="0" w:color="auto"/>
        <w:bottom w:val="none" w:sz="0" w:space="0" w:color="auto"/>
        <w:right w:val="none" w:sz="0" w:space="0" w:color="auto"/>
      </w:divBdr>
    </w:div>
    <w:div w:id="2113621670">
      <w:bodyDiv w:val="1"/>
      <w:marLeft w:val="0"/>
      <w:marRight w:val="0"/>
      <w:marTop w:val="0"/>
      <w:marBottom w:val="0"/>
      <w:divBdr>
        <w:top w:val="none" w:sz="0" w:space="0" w:color="auto"/>
        <w:left w:val="none" w:sz="0" w:space="0" w:color="auto"/>
        <w:bottom w:val="none" w:sz="0" w:space="0" w:color="auto"/>
        <w:right w:val="none" w:sz="0" w:space="0" w:color="auto"/>
      </w:divBdr>
    </w:div>
    <w:div w:id="2113822200">
      <w:bodyDiv w:val="1"/>
      <w:marLeft w:val="0"/>
      <w:marRight w:val="0"/>
      <w:marTop w:val="0"/>
      <w:marBottom w:val="0"/>
      <w:divBdr>
        <w:top w:val="none" w:sz="0" w:space="0" w:color="auto"/>
        <w:left w:val="none" w:sz="0" w:space="0" w:color="auto"/>
        <w:bottom w:val="none" w:sz="0" w:space="0" w:color="auto"/>
        <w:right w:val="none" w:sz="0" w:space="0" w:color="auto"/>
      </w:divBdr>
    </w:div>
    <w:div w:id="2119718538">
      <w:bodyDiv w:val="1"/>
      <w:marLeft w:val="0"/>
      <w:marRight w:val="0"/>
      <w:marTop w:val="0"/>
      <w:marBottom w:val="0"/>
      <w:divBdr>
        <w:top w:val="none" w:sz="0" w:space="0" w:color="auto"/>
        <w:left w:val="none" w:sz="0" w:space="0" w:color="auto"/>
        <w:bottom w:val="none" w:sz="0" w:space="0" w:color="auto"/>
        <w:right w:val="none" w:sz="0" w:space="0" w:color="auto"/>
      </w:divBdr>
    </w:div>
    <w:div w:id="2121794338">
      <w:bodyDiv w:val="1"/>
      <w:marLeft w:val="0"/>
      <w:marRight w:val="0"/>
      <w:marTop w:val="0"/>
      <w:marBottom w:val="0"/>
      <w:divBdr>
        <w:top w:val="none" w:sz="0" w:space="0" w:color="auto"/>
        <w:left w:val="none" w:sz="0" w:space="0" w:color="auto"/>
        <w:bottom w:val="none" w:sz="0" w:space="0" w:color="auto"/>
        <w:right w:val="none" w:sz="0" w:space="0" w:color="auto"/>
      </w:divBdr>
    </w:div>
    <w:div w:id="2123575518">
      <w:bodyDiv w:val="1"/>
      <w:marLeft w:val="0"/>
      <w:marRight w:val="0"/>
      <w:marTop w:val="0"/>
      <w:marBottom w:val="0"/>
      <w:divBdr>
        <w:top w:val="none" w:sz="0" w:space="0" w:color="auto"/>
        <w:left w:val="none" w:sz="0" w:space="0" w:color="auto"/>
        <w:bottom w:val="none" w:sz="0" w:space="0" w:color="auto"/>
        <w:right w:val="none" w:sz="0" w:space="0" w:color="auto"/>
      </w:divBdr>
    </w:div>
    <w:div w:id="2126650615">
      <w:bodyDiv w:val="1"/>
      <w:marLeft w:val="0"/>
      <w:marRight w:val="0"/>
      <w:marTop w:val="0"/>
      <w:marBottom w:val="0"/>
      <w:divBdr>
        <w:top w:val="none" w:sz="0" w:space="0" w:color="auto"/>
        <w:left w:val="none" w:sz="0" w:space="0" w:color="auto"/>
        <w:bottom w:val="none" w:sz="0" w:space="0" w:color="auto"/>
        <w:right w:val="none" w:sz="0" w:space="0" w:color="auto"/>
      </w:divBdr>
    </w:div>
    <w:div w:id="2133282950">
      <w:bodyDiv w:val="1"/>
      <w:marLeft w:val="0"/>
      <w:marRight w:val="0"/>
      <w:marTop w:val="0"/>
      <w:marBottom w:val="0"/>
      <w:divBdr>
        <w:top w:val="none" w:sz="0" w:space="0" w:color="auto"/>
        <w:left w:val="none" w:sz="0" w:space="0" w:color="auto"/>
        <w:bottom w:val="none" w:sz="0" w:space="0" w:color="auto"/>
        <w:right w:val="none" w:sz="0" w:space="0" w:color="auto"/>
      </w:divBdr>
    </w:div>
    <w:div w:id="2133816049">
      <w:bodyDiv w:val="1"/>
      <w:marLeft w:val="0"/>
      <w:marRight w:val="0"/>
      <w:marTop w:val="0"/>
      <w:marBottom w:val="0"/>
      <w:divBdr>
        <w:top w:val="none" w:sz="0" w:space="0" w:color="auto"/>
        <w:left w:val="none" w:sz="0" w:space="0" w:color="auto"/>
        <w:bottom w:val="none" w:sz="0" w:space="0" w:color="auto"/>
        <w:right w:val="none" w:sz="0" w:space="0" w:color="auto"/>
      </w:divBdr>
    </w:div>
    <w:div w:id="2136097121">
      <w:bodyDiv w:val="1"/>
      <w:marLeft w:val="0"/>
      <w:marRight w:val="0"/>
      <w:marTop w:val="0"/>
      <w:marBottom w:val="0"/>
      <w:divBdr>
        <w:top w:val="none" w:sz="0" w:space="0" w:color="auto"/>
        <w:left w:val="none" w:sz="0" w:space="0" w:color="auto"/>
        <w:bottom w:val="none" w:sz="0" w:space="0" w:color="auto"/>
        <w:right w:val="none" w:sz="0" w:space="0" w:color="auto"/>
      </w:divBdr>
    </w:div>
    <w:div w:id="2139250879">
      <w:bodyDiv w:val="1"/>
      <w:marLeft w:val="0"/>
      <w:marRight w:val="0"/>
      <w:marTop w:val="0"/>
      <w:marBottom w:val="0"/>
      <w:divBdr>
        <w:top w:val="none" w:sz="0" w:space="0" w:color="auto"/>
        <w:left w:val="none" w:sz="0" w:space="0" w:color="auto"/>
        <w:bottom w:val="none" w:sz="0" w:space="0" w:color="auto"/>
        <w:right w:val="none" w:sz="0" w:space="0" w:color="auto"/>
      </w:divBdr>
    </w:div>
    <w:div w:id="2140103739">
      <w:bodyDiv w:val="1"/>
      <w:marLeft w:val="0"/>
      <w:marRight w:val="0"/>
      <w:marTop w:val="0"/>
      <w:marBottom w:val="0"/>
      <w:divBdr>
        <w:top w:val="none" w:sz="0" w:space="0" w:color="auto"/>
        <w:left w:val="none" w:sz="0" w:space="0" w:color="auto"/>
        <w:bottom w:val="none" w:sz="0" w:space="0" w:color="auto"/>
        <w:right w:val="none" w:sz="0" w:space="0" w:color="auto"/>
      </w:divBdr>
    </w:div>
    <w:div w:id="2141680632">
      <w:bodyDiv w:val="1"/>
      <w:marLeft w:val="0"/>
      <w:marRight w:val="0"/>
      <w:marTop w:val="0"/>
      <w:marBottom w:val="0"/>
      <w:divBdr>
        <w:top w:val="none" w:sz="0" w:space="0" w:color="auto"/>
        <w:left w:val="none" w:sz="0" w:space="0" w:color="auto"/>
        <w:bottom w:val="none" w:sz="0" w:space="0" w:color="auto"/>
        <w:right w:val="none" w:sz="0" w:space="0" w:color="auto"/>
      </w:divBdr>
    </w:div>
    <w:div w:id="2142534715">
      <w:bodyDiv w:val="1"/>
      <w:marLeft w:val="0"/>
      <w:marRight w:val="0"/>
      <w:marTop w:val="0"/>
      <w:marBottom w:val="0"/>
      <w:divBdr>
        <w:top w:val="none" w:sz="0" w:space="0" w:color="auto"/>
        <w:left w:val="none" w:sz="0" w:space="0" w:color="auto"/>
        <w:bottom w:val="none" w:sz="0" w:space="0" w:color="auto"/>
        <w:right w:val="none" w:sz="0" w:space="0" w:color="auto"/>
      </w:divBdr>
    </w:div>
    <w:div w:id="2142574124">
      <w:bodyDiv w:val="1"/>
      <w:marLeft w:val="0"/>
      <w:marRight w:val="0"/>
      <w:marTop w:val="0"/>
      <w:marBottom w:val="0"/>
      <w:divBdr>
        <w:top w:val="none" w:sz="0" w:space="0" w:color="auto"/>
        <w:left w:val="none" w:sz="0" w:space="0" w:color="auto"/>
        <w:bottom w:val="none" w:sz="0" w:space="0" w:color="auto"/>
        <w:right w:val="none" w:sz="0" w:space="0" w:color="auto"/>
      </w:divBdr>
      <w:divsChild>
        <w:div w:id="560796110">
          <w:marLeft w:val="0"/>
          <w:marRight w:val="0"/>
          <w:marTop w:val="0"/>
          <w:marBottom w:val="0"/>
          <w:divBdr>
            <w:top w:val="none" w:sz="0" w:space="0" w:color="auto"/>
            <w:left w:val="none" w:sz="0" w:space="0" w:color="auto"/>
            <w:bottom w:val="none" w:sz="0" w:space="0" w:color="auto"/>
            <w:right w:val="none" w:sz="0" w:space="0" w:color="auto"/>
          </w:divBdr>
          <w:divsChild>
            <w:div w:id="537622911">
              <w:marLeft w:val="0"/>
              <w:marRight w:val="0"/>
              <w:marTop w:val="0"/>
              <w:marBottom w:val="0"/>
              <w:divBdr>
                <w:top w:val="none" w:sz="0" w:space="0" w:color="auto"/>
                <w:left w:val="none" w:sz="0" w:space="0" w:color="auto"/>
                <w:bottom w:val="none" w:sz="0" w:space="0" w:color="auto"/>
                <w:right w:val="none" w:sz="0" w:space="0" w:color="auto"/>
              </w:divBdr>
              <w:divsChild>
                <w:div w:id="1014844142">
                  <w:marLeft w:val="0"/>
                  <w:marRight w:val="0"/>
                  <w:marTop w:val="0"/>
                  <w:marBottom w:val="0"/>
                  <w:divBdr>
                    <w:top w:val="none" w:sz="0" w:space="0" w:color="auto"/>
                    <w:left w:val="none" w:sz="0" w:space="0" w:color="auto"/>
                    <w:bottom w:val="none" w:sz="0" w:space="0" w:color="auto"/>
                    <w:right w:val="none" w:sz="0" w:space="0" w:color="auto"/>
                  </w:divBdr>
                  <w:divsChild>
                    <w:div w:id="1027947819">
                      <w:marLeft w:val="0"/>
                      <w:marRight w:val="0"/>
                      <w:marTop w:val="0"/>
                      <w:marBottom w:val="0"/>
                      <w:divBdr>
                        <w:top w:val="none" w:sz="0" w:space="0" w:color="auto"/>
                        <w:left w:val="none" w:sz="0" w:space="0" w:color="auto"/>
                        <w:bottom w:val="none" w:sz="0" w:space="0" w:color="auto"/>
                        <w:right w:val="none" w:sz="0" w:space="0" w:color="auto"/>
                      </w:divBdr>
                      <w:divsChild>
                        <w:div w:id="1374306537">
                          <w:marLeft w:val="0"/>
                          <w:marRight w:val="0"/>
                          <w:marTop w:val="0"/>
                          <w:marBottom w:val="0"/>
                          <w:divBdr>
                            <w:top w:val="none" w:sz="0" w:space="0" w:color="auto"/>
                            <w:left w:val="none" w:sz="0" w:space="0" w:color="auto"/>
                            <w:bottom w:val="none" w:sz="0" w:space="0" w:color="auto"/>
                            <w:right w:val="none" w:sz="0" w:space="0" w:color="auto"/>
                          </w:divBdr>
                          <w:divsChild>
                            <w:div w:id="588152479">
                              <w:marLeft w:val="0"/>
                              <w:marRight w:val="0"/>
                              <w:marTop w:val="0"/>
                              <w:marBottom w:val="0"/>
                              <w:divBdr>
                                <w:top w:val="none" w:sz="0" w:space="0" w:color="auto"/>
                                <w:left w:val="none" w:sz="0" w:space="0" w:color="auto"/>
                                <w:bottom w:val="none" w:sz="0" w:space="0" w:color="auto"/>
                                <w:right w:val="none" w:sz="0" w:space="0" w:color="auto"/>
                              </w:divBdr>
                              <w:divsChild>
                                <w:div w:id="832185524">
                                  <w:marLeft w:val="0"/>
                                  <w:marRight w:val="0"/>
                                  <w:marTop w:val="0"/>
                                  <w:marBottom w:val="0"/>
                                  <w:divBdr>
                                    <w:top w:val="none" w:sz="0" w:space="0" w:color="auto"/>
                                    <w:left w:val="none" w:sz="0" w:space="0" w:color="auto"/>
                                    <w:bottom w:val="none" w:sz="0" w:space="0" w:color="auto"/>
                                    <w:right w:val="none" w:sz="0" w:space="0" w:color="auto"/>
                                  </w:divBdr>
                                  <w:divsChild>
                                    <w:div w:id="7149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co.calleg@ug.edu.ec" TargetMode="External"/><Relationship Id="rId13" Type="http://schemas.openxmlformats.org/officeDocument/2006/relationships/hyperlink" Target="https://revistafactorrh.com/pareja-saludable/item/9506-combaten-la-malnutricion-infantil-con-una-cint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na.viterir.@ug.edu.ec" TargetMode="External"/><Relationship Id="rId12" Type="http://schemas.openxmlformats.org/officeDocument/2006/relationships/hyperlink" Target="https://www.dspace.espol.edu.ec/bitstream/123456789/65980/1/T-115259%20VIDA-393%20VILLAVICENCIO-YAGUAL.pdf" TargetMode="External"/><Relationship Id="rId17" Type="http://schemas.openxmlformats.org/officeDocument/2006/relationships/hyperlink" Target="https://repositorio.untumbes.edu.pe/server/api/core/bitstreams/80c5e93b-9064-4c68-b649-d300fad3595c/content" TargetMode="External"/><Relationship Id="rId2" Type="http://schemas.openxmlformats.org/officeDocument/2006/relationships/numbering" Target="numbering.xml"/><Relationship Id="rId16" Type="http://schemas.openxmlformats.org/officeDocument/2006/relationships/hyperlink" Target="https://www.children.org/es/aprender-mas/sala-de-prensa/2020/august/children-international-colabora-con-childrens-mercy-y-hallmar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space.ucuenca.edu.ec/items/339082f7-dfe9-48ab-8e9a-079105722cdd" TargetMode="External"/><Relationship Id="rId10" Type="http://schemas.openxmlformats.org/officeDocument/2006/relationships/hyperlink" Target="mailto:socrates.pozov@ug.edu.e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grid.gurumendie@ug.edu.ec" TargetMode="External"/><Relationship Id="rId14" Type="http://schemas.openxmlformats.org/officeDocument/2006/relationships/hyperlink" Target="https://iris.who.int/bitstream/handle/10665/249206/9789243506326-sp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b:Source>
    <b:Tag>OMS21</b:Tag>
    <b:SourceType>Report</b:SourceType>
    <b:Guid>{79809DF2-F252-4E15-BF45-0B02CE483D9D}</b:Guid>
    <b:Title>Niveles y tendencias de la desnutrición infantil: estimaciones conjuntas de UNICEF, la OMS y el Grupo Banco Mundial sobre la desnutrición infantil: principales conclusiones de la edición de 2021</b:Title>
    <b:Year>2021</b:Year>
    <b:Month>mayo</b:Month>
    <b:Day>5</b:Day>
    <b:URL>https://www.who.int/publications/i/item/9789240025257</b:URL>
    <b:Author>
      <b:Author>
        <b:Corporate>OMS</b:Corporate>
      </b:Author>
    </b:Author>
    <b:ShortTitle>Niveles y tendencias de la desnutrición infantil: </b:ShortTitle>
    <b:Publisher>Naciones Unidas </b:Publisher>
    <b:RefOrder>1</b:RefOrder>
  </b:Source>
  <b:Source>
    <b:Tag>Vil25</b:Tag>
    <b:SourceType>InternetSite</b:SourceType>
    <b:Guid>{F90E8E75-A939-452F-816E-491DB5E64CD8}</b:Guid>
    <b:Title>Dspace Espol</b:Title>
    <b:Year>2025</b:Year>
    <b:Author>
      <b:Author>
        <b:NameList>
          <b:Person>
            <b:Last>Villavicencio Maridueña</b:Last>
            <b:First>Caroline</b:First>
            <b:Middle>Daniela, Paulina Damaris, Herrera Burneo, Carolina, Director</b:Middle>
          </b:Person>
        </b:NameList>
      </b:Author>
    </b:Author>
    <b:Month>05</b:Month>
    <b:Day>08</b:Day>
    <b:URL>https://www.dspace.espol.edu.ec/bitstream/123456789/65980/1/T-115259%20VIDA-393%20VILLAVICENCIO-YAGUAL.pdf</b:URL>
    <b:ShortTitle>Programa de comedor comunitario saludable para niños y ancianos del Recinto</b:ShortTitle>
    <b:RefOrder>2</b:RefOrder>
  </b:Source>
  <b:Source>
    <b:Tag>Nav18</b:Tag>
    <b:SourceType>Report</b:SourceType>
    <b:Guid>{CAF37983-B88A-4043-AFE2-95AC6765E633}</b:Guid>
    <b:Title>Análisis comparativo de indicadores antropométricos para el diagnóstico de la desnutrición infantil</b:Title>
    <b:Year>2018</b:Year>
    <b:URL>https://docta.ucm.es/rest/api/core/bitstreams/d0309877-aba3-4cfc-9bcb-2d6a28e854c3/content</b:URL>
    <b:Author>
      <b:Author>
        <b:NameList>
          <b:Person>
            <b:Last>Navarro</b:Last>
            <b:First>Andrea</b:First>
            <b:Middle>Díez</b:Middle>
          </b:Person>
        </b:NameList>
      </b:Author>
    </b:Author>
    <b:Publisher>UNIVERSIDAD COMPLUTENSE DE MADRID</b:Publisher>
    <b:City>Madrid</b:City>
    <b:RefOrder>3</b:RefOrder>
  </b:Source>
  <b:Source>
    <b:Tag>Mik19</b:Tag>
    <b:SourceType>JournalArticle</b:SourceType>
    <b:Guid>{EA38C6CE-E8B6-4519-8612-371ECAB0E210}</b:Guid>
    <b:Title>Evaluación de la eficacia de una nueva cinta métrica para medir la circunferencia del brazo en un entorno comunitario de Guatemala</b:Title>
    <b:JournalName>Arch de Salud Publica</b:JournalName>
    <b:Year>2019</b:Year>
    <b:Author>
      <b:Author>
        <b:NameList>
          <b:Person>
            <b:Last>Miller</b:Last>
            <b:First>Mikaela</b:First>
            <b:Middle>A</b:Middle>
          </b:Person>
          <b:Person>
            <b:Last>all</b:Last>
            <b:First>Et</b:First>
          </b:Person>
        </b:NameList>
      </b:Author>
    </b:Author>
    <b:Volume>76</b:Volume>
    <b:Issue>4</b:Issue>
    <b:URL>https://pubmed.ncbi.nlm.nih.gov/31592316/</b:URL>
    <b:RefOrder>4</b:RefOrder>
  </b:Source>
  <b:Source>
    <b:Tag>Fac23</b:Tag>
    <b:SourceType>InternetSite</b:SourceType>
    <b:Guid>{50A374EF-D669-4DEC-9D98-9EB92674D966}</b:Guid>
    <b:Title>Combaten la malnutrición infantil con una cinta</b:Title>
    <b:Year>2023</b:Year>
    <b:Month>Mayo </b:Month>
    <b:Day>9</b:Day>
    <b:URL>https://revistafactorrh.com/pareja-saludable/item/9506-combaten-la-malnutricion-infantil-con-una-cinta</b:URL>
    <b:Author>
      <b:Author>
        <b:Corporate>Factor RH</b:Corporate>
      </b:Author>
    </b:Author>
    <b:InternetSiteTitle>Revista RH </b:InternetSiteTitle>
    <b:RefOrder>5</b:RefOrder>
  </b:Source>
  <b:Source>
    <b:Tag>OMS16</b:Tag>
    <b:SourceType>ElectronicSource</b:SourceType>
    <b:Guid>{7BD11B84-4E65-4FB2-8071-CB019C1A9E6B}</b:Guid>
    <b:Title>Actualizacion sobre la desnutricion aguda y severa en lactantes</b:Title>
    <b:Year>2016</b:Year>
    <b:City>Ginebra</b:City>
    <b:Author>
      <b:Author>
        <b:Corporate>OMS</b:Corporate>
      </b:Author>
    </b:Author>
    <b:Comments>ISBN 978 92 4 350632 6 </b:Comments>
    <b:URL>https://iris.who.int/bitstream/handle/10665/249206/9789243506326-spa.pdf</b:URL>
    <b:RefOrder>6</b:RefOrder>
  </b:Source>
  <b:Source>
    <b:Tag>Mac25</b:Tag>
    <b:SourceType>InternetSite</b:SourceType>
    <b:Guid>{6DCC376F-35B0-4252-9874-2BF0D84098B7}</b:Guid>
    <b:Title>Universidad de Cuenca</b:Title>
    <b:Year>2025</b:Year>
    <b:Month>03</b:Month>
    <b:Day>12</b:Day>
    <b:URL>https://dspace.ucuenca.edu.ec/items/339082f7-dfe9-48ab-8e9a-079105722cdd</b:URL>
    <b:Author>
      <b:Author>
        <b:NameList>
          <b:Person>
            <b:Last>Machuca Chabla</b:Last>
            <b:First>Paola</b:First>
            <b:Middle>Doménica, Katherine Micaela</b:Middle>
          </b:Person>
        </b:NameList>
      </b:Author>
    </b:Author>
    <b:ShortTitle>Valoración del estado nutricional en preescolares mediante el uso de la cinta MUAC y curvas de crecimiento OMS. Escuela de Educación Básica Víctor Manuel Albornoz Cabanilla, Cuenca-Ecuador, año lectivo 2024-2025</b:ShortTitle>
    <b:RefOrder>7</b:RefOrder>
  </b:Source>
  <b:Source>
    <b:Tag>Kür23</b:Tag>
    <b:SourceType>JournalArticle</b:SourceType>
    <b:Guid>{AFC85655-D8B7-4DDE-9625-AD93571E765B}</b:Guid>
    <b:Title>Perímetro braquial medio y puntuación z del peso para la altura como herramientas de detección de la desnutrición aguda en niños con bajo peso &lt;5 años de edad</b:Title>
    <b:Year>2023</b:Year>
    <b:URL>https://pubmed.ncbi.nlm.nih.gov/36950173/</b:URL>
    <b:DOI>10.3389/fped.2023.1081139.</b:DOI>
    <b:Author>
      <b:Author>
        <b:NameList>
          <b:Person>
            <b:Last>Aydın</b:Last>
            <b:First>Kürşad</b:First>
          </b:Person>
          <b:Person>
            <b:Last>al</b:Last>
            <b:First>et.</b:First>
          </b:Person>
        </b:NameList>
      </b:Author>
    </b:Author>
    <b:JournalName>Revista Pakistani de fisiologia</b:JournalName>
    <b:Volume>6</b:Volume>
    <b:Issue>11</b:Issue>
    <b:RefOrder>8</b:RefOrder>
  </b:Source>
  <b:Source>
    <b:Tag>PAt11</b:Tag>
    <b:SourceType>JournalArticle</b:SourceType>
    <b:Guid>{1AD7B7BB-76FE-4C2B-88DD-0A55FC82C860}</b:Guid>
    <b:Title>Evaluación de la intervención terapéutica realizada en un centro</b:Title>
    <b:Year>2011</b:Year>
    <b:Month>04</b:Month>
    <b:Day>27</b:Day>
    <b:URL>https://scielo.isciii.es/pdf/nh/v26n6/22_original_09.pdf</b:URL>
    <b:Author>
      <b:Author>
        <b:NameList>
          <b:Person>
            <b:Last>P. Atela Urquijo</b:Last>
            <b:First>,</b:First>
            <b:Middle>I. Martín Ibáñez, V. Trenchs Sainz de la Maza</b:Middle>
          </b:Person>
        </b:NameList>
      </b:Author>
    </b:Author>
    <b:DOI>10.3305/nh.2011.26.6.5277</b:DOI>
    <b:JournalName>Nutricion Hospitalaria</b:JournalName>
    <b:Pages>1345-1349</b:Pages>
    <b:Publisher>Cielo</b:Publisher>
    <b:Volume>26</b:Volume>
    <b:Issue>6</b:Issue>
    <b:RefOrder>9</b:RefOrder>
  </b:Source>
  <b:Source>
    <b:Tag>Lai23</b:Tag>
    <b:SourceType>JournalArticle</b:SourceType>
    <b:Guid>{1F88C511-C2AF-4A7B-8574-54858D951570}</b:Guid>
    <b:Title>La importancia de las puntuaciones z del MUAC en el diagnóstico de la desnutrición pediátrica: una revisión exploratoria con especial énfasis en los niños con discapacidad neurológica</b:Title>
    <b:Year>2023</b:Year>
    <b:Author>
      <b:Author>
        <b:NameList>
          <b:Person>
            <b:Last>Aydın</b:Last>
            <b:First>Kürşad</b:First>
          </b:Person>
          <b:Person>
            <b:Last>all</b:Last>
            <b:First>et</b:First>
          </b:Person>
        </b:NameList>
      </b:Author>
    </b:Author>
    <b:JournalName>Pediatric front</b:JournalName>
    <b:Volume>6</b:Volume>
    <b:Issue>11</b:Issue>
    <b:URL>https://pubmed.ncbi.nlm.nih.gov/36950173/</b:URL>
    <b:DOI> 10.3389/fped.2023.1081139.</b:DOI>
    <b:RefOrder>10</b:RefOrder>
  </b:Source>
  <b:Source>
    <b:Tag>Ste18</b:Tag>
    <b:SourceType>JournalArticle</b:SourceType>
    <b:Guid>{E1171C65-C30B-442F-A531-A85391E745F5}</b:Guid>
    <b:Title>Evaluación del puntaje Z de la circunferencia braquial como determinante del estado nutricional</b:Title>
    <b:Year>2018</b:Year>
    <b:Month>Enero</b:Month>
    <b:URL>https://aspenjournals.onlinelibrary.wiley.com/doi/abs/10.1002/ncp.10018</b:URL>
    <b:DOI>https://doi.org/10.1002/ncp.10018</b:DOI>
    <b:Author>
      <b:Author>
        <b:NameList>
          <b:Person>
            <b:Last>Stephens</b:Last>
            <b:First>Karen</b:First>
            <b:Middle>et al</b:Middle>
          </b:Person>
        </b:NameList>
      </b:Author>
    </b:Author>
    <b:JournalName>Nutricionclinica Practica</b:JournalName>
    <b:RefOrder>11</b:RefOrder>
  </b:Source>
  <b:Source>
    <b:Tag>Chi20</b:Tag>
    <b:SourceType>InternetSite</b:SourceType>
    <b:Guid>{F4C4B8EA-9C01-4B87-8B39-5C0765D59E4D}</b:Guid>
    <b:Year>2020</b:Year>
    <b:ShortTitle>Children International colabora con Children’s Mercy y Hallmark para desarrollar herramienta que combate la desnutrición a nivel mundial</b:ShortTitle>
    <b:YearAccessed>2025</b:YearAccessed>
    <b:MonthAccessed>mayo</b:MonthAccessed>
    <b:DayAccessed>8</b:DayAccessed>
    <b:URL>https://www.children.org/es/aprender-mas/sala-de-prensa/2020/august/children-international-colabora-con-childrens-mercy-y-hallmark</b:URL>
    <b:Author>
      <b:Author>
        <b:Corporate>Children International</b:Corporate>
      </b:Author>
    </b:Author>
    <b:RefOrder>12</b:RefOrder>
  </b:Source>
  <b:Source>
    <b:Tag>Bar19</b:Tag>
    <b:SourceType>JournalArticle</b:SourceType>
    <b:Guid>{CD8B5B5F-5786-485C-8F98-90F2803A8EED}</b:Guid>
    <b:Year>2019</b:Year>
    <b:URL>https://pmc.ncbi.nlm.nih.gov/articles/PMC6500831/</b:URL>
    <b:Author>
      <b:Author>
        <b:NameList>
          <b:Person>
            <b:Last>Bari</b:Last>
            <b:First>Attia</b:First>
          </b:Person>
          <b:Person>
            <b:Last>Nazar</b:Last>
            <b:First>Mubeen</b:First>
          </b:Person>
          <b:Person>
            <b:Last>Iftikhar</b:Last>
            <b:First>Aisha</b:First>
          </b:Person>
          <b:Person>
            <b:Last>Mehreen</b:Last>
            <b:First>Sana</b:First>
          </b:Person>
        </b:NameList>
      </b:Author>
    </b:Author>
    <b:Title>Comparison of Weight-for-Height Z-score and Mid-Upper Arm Circumference to Diagnose Moderate and Severe Acute Malnutrition in children aged 6-59 months</b:Title>
    <b:JournalName>Revista Pakistan</b:JournalName>
    <b:Volume>35</b:Volume>
    <b:Issue>2</b:Issue>
    <b:Day>Marzo</b:Day>
    <b:RefOrder>13</b:RefOrder>
  </b:Source>
  <b:Source>
    <b:Tag>Ull22</b:Tag>
    <b:SourceType>Report</b:SourceType>
    <b:Guid>{CA4ABD6D-D67B-49A7-880C-BD8D6FC90D2B}</b:Guid>
    <b:Title>UTILIDAD DE LA CIRCUNFERENCIA MEDIA DEL BRAZO PARA</b:Title>
    <b:Year>2022</b:Year>
    <b:Author>
      <b:Author>
        <b:NameList>
          <b:Person>
            <b:Last>Ulloque</b:Last>
            <b:First>Huayanca</b:First>
          </b:Person>
          <b:Person>
            <b:Last>Johann</b:Last>
          </b:Person>
        </b:NameList>
      </b:Author>
    </b:Author>
    <b:Institution>USMP</b:Institution>
    <b:City>Lima </b:City>
    <b:Pages>73</b:Pages>
    <b:ThesisType>Tesis</b:ThesisType>
    <b:URL>https://repositorio.usmp.edu.pe/bitstream/handle/20.500.12727/13054/ulloque_ja.pdf?sequence=1&amp;isAllowed=y</b:URL>
    <b:RefOrder>14</b:RefOrder>
  </b:Source>
  <b:Source>
    <b:Tag>Uni14</b:Tag>
    <b:SourceType>InternetSite</b:SourceType>
    <b:Guid>{8D77D87B-4774-4EC8-99A6-AEE6BB8B8ED1}</b:Guid>
    <b:Author>
      <b:Author>
        <b:Corporate>Universidad de Tumbes</b:Corporate>
      </b:Author>
    </b:Author>
    <b:Title>Repositorio</b:Title>
    <b:Year>2014</b:Year>
    <b:ShortTitle>Valoración del estado nutricional utilizando la cinta MUAC-Z-SCORE</b:ShortTitle>
    <b:URL>https://repositorio.untumbes.edu.pe/server/api/core/bitstreams/80c5e93b-9064-4c68-b649-d300fad3595c/content</b:URL>
    <b:RefOrder>15</b:RefOrder>
  </b:Source>
  <b:Source>
    <b:Tag>Uni20</b:Tag>
    <b:SourceType>Report</b:SourceType>
    <b:Guid>{C24CEC49-E54C-4DB3-A75F-4942DB9855E2}</b:Guid>
    <b:Author>
      <b:Author>
        <b:Corporate>Unicef</b:Corporate>
      </b:Author>
    </b:Author>
    <b:Title>Cinta de medición del perímetro</b:Title>
    <b:Year>2020</b:Year>
    <b:Pages>4</b:Pages>
    <b:ThesisType>Hoja de especificaciones del producto</b:ThesisType>
    <b:URL>https://www.unicef.org/peru/sites/unicef.org.peru/files/2023-04/Especificaciones%20cintas%20medicion%20perimetro%20braquial%20MUAC%20para%20ninos%20UNICEF.pdf</b:URL>
    <b:RefOrder>16</b:RefOrder>
  </b:Source>
</b:Sources>
</file>

<file path=customXml/itemProps1.xml><?xml version="1.0" encoding="utf-8"?>
<ds:datastoreItem xmlns:ds="http://schemas.openxmlformats.org/officeDocument/2006/customXml" ds:itemID="{8061E0BE-34E4-4663-A714-FDA166766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14</Pages>
  <Words>4947</Words>
  <Characters>28200</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Microsoft Word - 17.docx</vt:lpstr>
    </vt:vector>
  </TitlesOfParts>
  <Company/>
  <LinksUpToDate>false</LinksUpToDate>
  <CharactersWithSpaces>33081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- 17.docx</dc:title>
  <dc:creator>Dode Robles</dc:creator>
  <cp:lastModifiedBy>DJPro189</cp:lastModifiedBy>
  <cp:revision>53</cp:revision>
  <cp:lastPrinted>2024-10-14T02:36:00Z</cp:lastPrinted>
  <dcterms:created xsi:type="dcterms:W3CDTF">2024-09-30T14:43:00Z</dcterms:created>
  <dcterms:modified xsi:type="dcterms:W3CDTF">2025-08-04T22:23:00Z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Word</vt:lpwstr>
  </property>
  <property fmtid="{D5CDD505-2E9C-101B-9397-08002B2CF9AE}" pid="4" name="LastSaved">
    <vt:filetime>2023-07-22T00:00:00Z</vt:filetime>
  </property>
</Properties>
</file>